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
      </w:pPr>
      <w:r>
        <w:rPr>
          <w:rFonts w:ascii="Calibri" w:cs="Calibri" w:eastAsia="Calibri" w:hAnsi="Calibri"/>
          <w:b/>
          <w:bCs/>
          <w:color w:val="4A5841"/>
          <w:sz w:val="52"/>
          <w:szCs w:val="52"/>
        </w:rPr>
        <w:t xml:space="preserve">ALGEMENE VOORWAARDEN</w:t>
      </w:r>
    </w:p>
    <w:p>
      <w:pPr>
        <w:spacing w:after="60" w:before="0"/>
      </w:pPr>
      <w:r>
        <w:rPr>
          <w:rFonts w:ascii="Calibri" w:cs="Calibri" w:eastAsia="Calibri" w:hAnsi="Calibri"/>
          <w:color w:val="AF8D55"/>
          <w:sz w:val="28"/>
          <w:szCs w:val="28"/>
        </w:rPr>
        <w:t xml:space="preserve">Yoga Academy You are the Buddha</w:t>
      </w:r>
    </w:p>
    <w:p>
      <w:pPr>
        <w:pBdr>
          <w:bottom w:val="single" w:color="4A5841" w:sz="6"/>
        </w:pBdr>
        <w:spacing w:after="0" w:before="0"/>
      </w:pPr>
    </w:p>
    <w:p>
      <w:pPr>
        <w:spacing w:after="480" w:before="80"/>
      </w:pPr>
      <w:r>
        <w:rPr>
          <w:rFonts w:ascii="Calibri" w:cs="Calibri" w:eastAsia="Calibri" w:hAnsi="Calibri"/>
          <w:color w:val="3C3C3C"/>
          <w:sz w:val="18"/>
          <w:szCs w:val="18"/>
        </w:rPr>
        <w:t xml:space="preserve">Versie 3.0  —  augustus 2026</w:t>
      </w:r>
    </w:p>
    <w:p>
      <w:pPr>
        <w:spacing w:after="0" w:before="480"/>
      </w:pPr>
      <w:r>
        <w:rPr>
          <w:rFonts w:ascii="Calibri" w:cs="Calibri" w:eastAsia="Calibri" w:hAnsi="Calibri"/>
          <w:b/>
          <w:bCs/>
          <w:color w:val="AF8D55"/>
          <w:spacing w:val="40"/>
          <w:sz w:val="18"/>
          <w:szCs w:val="18"/>
        </w:rPr>
        <w:t xml:space="preserve"/>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  Toepasselijkheid en begrippen</w:t>
      </w:r>
    </w:p>
    <w:p>
      <w:pPr>
        <w:spacing w:after="100"/>
        <w:ind w:left="0"/>
      </w:pPr>
      <w:r>
        <w:rPr>
          <w:rFonts w:ascii="Calibri" w:cs="Calibri" w:eastAsia="Calibri" w:hAnsi="Calibri"/>
          <w:b w:val="false"/>
          <w:bCs w:val="false"/>
          <w:i w:val="false"/>
          <w:iCs w:val="false"/>
          <w:color w:val="3C3C3C"/>
          <w:sz w:val="22"/>
          <w:szCs w:val="22"/>
        </w:rPr>
        <w:t xml:space="preserve">1.1.  Deze algemene voorwaarden zijn van toepassing op alle diensten en activiteiten van Yoga Academy You are the Buddha, hierna: YATB.</w:t>
      </w:r>
    </w:p>
    <w:p>
      <w:pPr>
        <w:spacing w:after="100"/>
        <w:ind w:left="0"/>
      </w:pPr>
      <w:r>
        <w:rPr>
          <w:rFonts w:ascii="Calibri" w:cs="Calibri" w:eastAsia="Calibri" w:hAnsi="Calibri"/>
          <w:b w:val="false"/>
          <w:bCs w:val="false"/>
          <w:i w:val="false"/>
          <w:iCs w:val="false"/>
          <w:color w:val="3C3C3C"/>
          <w:sz w:val="22"/>
          <w:szCs w:val="22"/>
        </w:rPr>
        <w:t xml:space="preserve">1.2.  Onder het aanbod van YATB vallen onder meer:</w:t>
      </w:r>
    </w:p>
    <w:p>
      <w:pPr>
        <w:spacing w:after="80"/>
        <w:ind w:left="360" w:hanging="360"/>
      </w:pPr>
      <w:r>
        <w:rPr>
          <w:rFonts w:ascii="Calibri" w:cs="Calibri" w:eastAsia="Calibri" w:hAnsi="Calibri"/>
          <w:b/>
          <w:bCs/>
          <w:i w:val="false"/>
          <w:iCs w:val="false"/>
          <w:color w:val="3C3C3C"/>
          <w:sz w:val="22"/>
          <w:szCs w:val="22"/>
        </w:rPr>
        <w:t xml:space="preserve">a.</w:t>
      </w:r>
      <w:r>
        <w:rPr>
          <w:rFonts w:ascii="Calibri" w:cs="Calibri" w:eastAsia="Calibri" w:hAnsi="Calibri"/>
          <w:b w:val="false"/>
          <w:bCs w:val="false"/>
          <w:i w:val="false"/>
          <w:iCs w:val="false"/>
          <w:color w:val="3C3C3C"/>
          <w:sz w:val="22"/>
          <w:szCs w:val="22"/>
        </w:rPr>
        <w:t xml:space="preserve"> reguliere yogalessen en andere groepslessen;</w:t>
      </w:r>
    </w:p>
    <w:p>
      <w:pPr>
        <w:spacing w:after="80"/>
        <w:ind w:left="360" w:hanging="360"/>
      </w:pPr>
      <w:r>
        <w:rPr>
          <w:rFonts w:ascii="Calibri" w:cs="Calibri" w:eastAsia="Calibri" w:hAnsi="Calibri"/>
          <w:b/>
          <w:bCs/>
          <w:i w:val="false"/>
          <w:iCs w:val="false"/>
          <w:color w:val="3C3C3C"/>
          <w:sz w:val="22"/>
          <w:szCs w:val="22"/>
        </w:rPr>
        <w:t xml:space="preserve">b.</w:t>
      </w:r>
      <w:r>
        <w:rPr>
          <w:rFonts w:ascii="Calibri" w:cs="Calibri" w:eastAsia="Calibri" w:hAnsi="Calibri"/>
          <w:b w:val="false"/>
          <w:bCs w:val="false"/>
          <w:i w:val="false"/>
          <w:iCs w:val="false"/>
          <w:color w:val="3C3C3C"/>
          <w:sz w:val="22"/>
          <w:szCs w:val="22"/>
        </w:rPr>
        <w:t xml:space="preserve"> drop-ins;</w:t>
      </w:r>
    </w:p>
    <w:p>
      <w:pPr>
        <w:spacing w:after="80"/>
        <w:ind w:left="360" w:hanging="360"/>
      </w:pPr>
      <w:r>
        <w:rPr>
          <w:rFonts w:ascii="Calibri" w:cs="Calibri" w:eastAsia="Calibri" w:hAnsi="Calibri"/>
          <w:b/>
          <w:bCs/>
          <w:i w:val="false"/>
          <w:iCs w:val="false"/>
          <w:color w:val="3C3C3C"/>
          <w:sz w:val="22"/>
          <w:szCs w:val="22"/>
        </w:rPr>
        <w:t xml:space="preserve">c.</w:t>
      </w:r>
      <w:r>
        <w:rPr>
          <w:rFonts w:ascii="Calibri" w:cs="Calibri" w:eastAsia="Calibri" w:hAnsi="Calibri"/>
          <w:b w:val="false"/>
          <w:bCs w:val="false"/>
          <w:i w:val="false"/>
          <w:iCs w:val="false"/>
          <w:color w:val="3C3C3C"/>
          <w:sz w:val="22"/>
          <w:szCs w:val="22"/>
        </w:rPr>
        <w:t xml:space="preserve"> abonnementen;</w:t>
      </w:r>
    </w:p>
    <w:p>
      <w:pPr>
        <w:spacing w:after="80"/>
        <w:ind w:left="360" w:hanging="360"/>
      </w:pPr>
      <w:r>
        <w:rPr>
          <w:rFonts w:ascii="Calibri" w:cs="Calibri" w:eastAsia="Calibri" w:hAnsi="Calibri"/>
          <w:b/>
          <w:bCs/>
          <w:i w:val="false"/>
          <w:iCs w:val="false"/>
          <w:color w:val="3C3C3C"/>
          <w:sz w:val="22"/>
          <w:szCs w:val="22"/>
        </w:rPr>
        <w:t xml:space="preserve">d.</w:t>
      </w:r>
      <w:r>
        <w:rPr>
          <w:rFonts w:ascii="Calibri" w:cs="Calibri" w:eastAsia="Calibri" w:hAnsi="Calibri"/>
          <w:b w:val="false"/>
          <w:bCs w:val="false"/>
          <w:i w:val="false"/>
          <w:iCs w:val="false"/>
          <w:color w:val="3C3C3C"/>
          <w:sz w:val="22"/>
          <w:szCs w:val="22"/>
        </w:rPr>
        <w:t xml:space="preserve"> rittenkaarten;</w:t>
      </w:r>
    </w:p>
    <w:p>
      <w:pPr>
        <w:spacing w:after="80"/>
        <w:ind w:left="360" w:hanging="360"/>
      </w:pPr>
      <w:r>
        <w:rPr>
          <w:rFonts w:ascii="Calibri" w:cs="Calibri" w:eastAsia="Calibri" w:hAnsi="Calibri"/>
          <w:b/>
          <w:bCs/>
          <w:i w:val="false"/>
          <w:iCs w:val="false"/>
          <w:color w:val="3C3C3C"/>
          <w:sz w:val="22"/>
          <w:szCs w:val="22"/>
        </w:rPr>
        <w:t xml:space="preserve">e.</w:t>
      </w:r>
      <w:r>
        <w:rPr>
          <w:rFonts w:ascii="Calibri" w:cs="Calibri" w:eastAsia="Calibri" w:hAnsi="Calibri"/>
          <w:b w:val="false"/>
          <w:bCs w:val="false"/>
          <w:i w:val="false"/>
          <w:iCs w:val="false"/>
          <w:color w:val="3C3C3C"/>
          <w:sz w:val="22"/>
          <w:szCs w:val="22"/>
        </w:rPr>
        <w:t xml:space="preserve"> workshops;</w:t>
      </w:r>
    </w:p>
    <w:p>
      <w:pPr>
        <w:spacing w:after="80"/>
        <w:ind w:left="360" w:hanging="360"/>
      </w:pPr>
      <w:r>
        <w:rPr>
          <w:rFonts w:ascii="Calibri" w:cs="Calibri" w:eastAsia="Calibri" w:hAnsi="Calibri"/>
          <w:b/>
          <w:bCs/>
          <w:i w:val="false"/>
          <w:iCs w:val="false"/>
          <w:color w:val="3C3C3C"/>
          <w:sz w:val="22"/>
          <w:szCs w:val="22"/>
        </w:rPr>
        <w:t xml:space="preserve">f.</w:t>
      </w:r>
      <w:r>
        <w:rPr>
          <w:rFonts w:ascii="Calibri" w:cs="Calibri" w:eastAsia="Calibri" w:hAnsi="Calibri"/>
          <w:b w:val="false"/>
          <w:bCs w:val="false"/>
          <w:i w:val="false"/>
          <w:iCs w:val="false"/>
          <w:color w:val="3C3C3C"/>
          <w:sz w:val="22"/>
          <w:szCs w:val="22"/>
        </w:rPr>
        <w:t xml:space="preserve"> beroepsgerichte bijscholing en Continuing Education;</w:t>
      </w:r>
    </w:p>
    <w:p>
      <w:pPr>
        <w:spacing w:after="80"/>
        <w:ind w:left="360" w:hanging="360"/>
      </w:pPr>
      <w:r>
        <w:rPr>
          <w:rFonts w:ascii="Calibri" w:cs="Calibri" w:eastAsia="Calibri" w:hAnsi="Calibri"/>
          <w:b/>
          <w:bCs/>
          <w:i w:val="false"/>
          <w:iCs w:val="false"/>
          <w:color w:val="3C3C3C"/>
          <w:sz w:val="22"/>
          <w:szCs w:val="22"/>
        </w:rPr>
        <w:t xml:space="preserve">g.</w:t>
      </w:r>
      <w:r>
        <w:rPr>
          <w:rFonts w:ascii="Calibri" w:cs="Calibri" w:eastAsia="Calibri" w:hAnsi="Calibri"/>
          <w:b w:val="false"/>
          <w:bCs w:val="false"/>
          <w:i w:val="false"/>
          <w:iCs w:val="false"/>
          <w:color w:val="3C3C3C"/>
          <w:sz w:val="22"/>
          <w:szCs w:val="22"/>
        </w:rPr>
        <w:t xml:space="preserve"> de Yoga Teacher Training (YTT);</w:t>
      </w:r>
    </w:p>
    <w:p>
      <w:pPr>
        <w:spacing w:after="80"/>
        <w:ind w:left="360" w:hanging="360"/>
      </w:pPr>
      <w:r>
        <w:rPr>
          <w:rFonts w:ascii="Calibri" w:cs="Calibri" w:eastAsia="Calibri" w:hAnsi="Calibri"/>
          <w:b/>
          <w:bCs/>
          <w:i w:val="false"/>
          <w:iCs w:val="false"/>
          <w:color w:val="3C3C3C"/>
          <w:sz w:val="22"/>
          <w:szCs w:val="22"/>
        </w:rPr>
        <w:t xml:space="preserve">h.</w:t>
      </w:r>
      <w:r>
        <w:rPr>
          <w:rFonts w:ascii="Calibri" w:cs="Calibri" w:eastAsia="Calibri" w:hAnsi="Calibri"/>
          <w:b w:val="false"/>
          <w:bCs w:val="false"/>
          <w:i w:val="false"/>
          <w:iCs w:val="false"/>
          <w:color w:val="3C3C3C"/>
          <w:sz w:val="22"/>
          <w:szCs w:val="22"/>
        </w:rPr>
        <w:t xml:space="preserve"> maatwerk- en overige opdrachten.</w:t>
      </w:r>
    </w:p>
    <w:p>
      <w:pPr>
        <w:spacing w:after="100"/>
        <w:ind w:left="0"/>
      </w:pPr>
      <w:r>
        <w:rPr>
          <w:rFonts w:ascii="Calibri" w:cs="Calibri" w:eastAsia="Calibri" w:hAnsi="Calibri"/>
          <w:b w:val="false"/>
          <w:bCs w:val="false"/>
          <w:i w:val="false"/>
          <w:iCs w:val="false"/>
          <w:color w:val="3C3C3C"/>
          <w:sz w:val="22"/>
          <w:szCs w:val="22"/>
        </w:rPr>
        <w:t xml:space="preserve">1.3.  Een consument is een natuurlijke persoon die handelt buiten zijn of haar bedrijfs- of beroepsactiviteit.</w:t>
      </w:r>
    </w:p>
    <w:p>
      <w:pPr>
        <w:spacing w:after="100"/>
        <w:ind w:left="0"/>
      </w:pPr>
      <w:r>
        <w:rPr>
          <w:rFonts w:ascii="Calibri" w:cs="Calibri" w:eastAsia="Calibri" w:hAnsi="Calibri"/>
          <w:b w:val="false"/>
          <w:bCs w:val="false"/>
          <w:i w:val="false"/>
          <w:iCs w:val="false"/>
          <w:color w:val="3C3C3C"/>
          <w:sz w:val="22"/>
          <w:szCs w:val="22"/>
        </w:rPr>
        <w:t xml:space="preserve">1.4.  Een workshop is een afzonderlijke activiteit rond een bepaald thema op een vooraf vastgestelde datum en tijd.</w:t>
      </w:r>
    </w:p>
    <w:p>
      <w:pPr>
        <w:spacing w:after="100"/>
        <w:ind w:left="0"/>
      </w:pPr>
      <w:r>
        <w:rPr>
          <w:rFonts w:ascii="Calibri" w:cs="Calibri" w:eastAsia="Calibri" w:hAnsi="Calibri"/>
          <w:b w:val="false"/>
          <w:bCs w:val="false"/>
          <w:i w:val="false"/>
          <w:iCs w:val="false"/>
          <w:color w:val="3C3C3C"/>
          <w:sz w:val="22"/>
          <w:szCs w:val="22"/>
        </w:rPr>
        <w:t xml:space="preserve">1.5.  Beroepsgerichte bijscholing is onderwijs gericht op het onderhouden, verdiepen of uitbreiden van kennis en vaardigheden die relevant zijn voor de beroepsuitoefening, waaronder Continuing Education voor yogadocenten.</w:t>
      </w:r>
    </w:p>
    <w:p>
      <w:pPr>
        <w:spacing w:after="100"/>
        <w:ind w:left="0"/>
      </w:pPr>
      <w:r>
        <w:rPr>
          <w:rFonts w:ascii="Calibri" w:cs="Calibri" w:eastAsia="Calibri" w:hAnsi="Calibri"/>
          <w:b w:val="false"/>
          <w:bCs w:val="false"/>
          <w:i w:val="false"/>
          <w:iCs w:val="false"/>
          <w:color w:val="3C3C3C"/>
          <w:sz w:val="22"/>
          <w:szCs w:val="22"/>
        </w:rPr>
        <w:t xml:space="preserve">1.6.  De YTT is de Yoga Teacher Training van YATB, opgebouwd uit afzonderlijke modules.</w:t>
      </w:r>
    </w:p>
    <w:p>
      <w:pPr>
        <w:spacing w:after="100"/>
        <w:ind w:left="0"/>
      </w:pPr>
      <w:r>
        <w:rPr>
          <w:rFonts w:ascii="Calibri" w:cs="Calibri" w:eastAsia="Calibri" w:hAnsi="Calibri"/>
          <w:b w:val="false"/>
          <w:bCs w:val="false"/>
          <w:i w:val="false"/>
          <w:iCs w:val="false"/>
          <w:color w:val="3C3C3C"/>
          <w:sz w:val="22"/>
          <w:szCs w:val="22"/>
        </w:rPr>
        <w:t xml:space="preserve">1.7.  Een maatwerkopdracht is een activiteit die YATB specifiek organiseert of uitvoert voor een particuliere of zakelijke opdrachtgever.</w:t>
      </w:r>
    </w:p>
    <w:p>
      <w:pPr>
        <w:spacing w:after="100"/>
        <w:ind w:left="0"/>
      </w:pPr>
      <w:r>
        <w:rPr>
          <w:rFonts w:ascii="Calibri" w:cs="Calibri" w:eastAsia="Calibri" w:hAnsi="Calibri"/>
          <w:b w:val="false"/>
          <w:bCs w:val="false"/>
          <w:i w:val="false"/>
          <w:iCs w:val="false"/>
          <w:color w:val="3C3C3C"/>
          <w:sz w:val="22"/>
          <w:szCs w:val="22"/>
        </w:rPr>
        <w:t xml:space="preserve">1.8.  Wanneer voor een specifieke activiteit schriftelijk afwijkende afspraken worden gemaakt, gaan deze afspraken voor op deze algemene voorwaarden.</w:t>
      </w:r>
    </w:p>
    <w:p>
      <w:pPr>
        <w:spacing w:after="0" w:before="480"/>
      </w:pPr>
      <w:r>
        <w:rPr>
          <w:rFonts w:ascii="Calibri" w:cs="Calibri" w:eastAsia="Calibri" w:hAnsi="Calibri"/>
          <w:b/>
          <w:bCs/>
          <w:color w:val="AF8D55"/>
          <w:spacing w:val="40"/>
          <w:sz w:val="18"/>
          <w:szCs w:val="18"/>
        </w:rPr>
        <w:t xml:space="preserve">OVEREENKOMST EN BETALING</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2.  Totstandkoming van de overeenkomst</w:t>
      </w:r>
    </w:p>
    <w:p>
      <w:pPr>
        <w:spacing w:after="100"/>
        <w:ind w:left="0"/>
      </w:pPr>
      <w:r>
        <w:rPr>
          <w:rFonts w:ascii="Calibri" w:cs="Calibri" w:eastAsia="Calibri" w:hAnsi="Calibri"/>
          <w:b w:val="false"/>
          <w:bCs w:val="false"/>
          <w:i w:val="false"/>
          <w:iCs w:val="false"/>
          <w:color w:val="3C3C3C"/>
          <w:sz w:val="22"/>
          <w:szCs w:val="22"/>
        </w:rPr>
        <w:t xml:space="preserve">2.1.  Voor diensten die via Yogibit worden aangeboden, komt de overeenkomst tot stand zodra de bestelling of registratie in Yogibit elektronisch is bevestigd.</w:t>
      </w:r>
    </w:p>
    <w:p>
      <w:pPr>
        <w:spacing w:after="100"/>
        <w:ind w:left="0"/>
      </w:pPr>
      <w:r>
        <w:rPr>
          <w:rFonts w:ascii="Calibri" w:cs="Calibri" w:eastAsia="Calibri" w:hAnsi="Calibri"/>
          <w:b w:val="false"/>
          <w:bCs w:val="false"/>
          <w:i w:val="false"/>
          <w:iCs w:val="false"/>
          <w:color w:val="3C3C3C"/>
          <w:sz w:val="22"/>
          <w:szCs w:val="22"/>
        </w:rPr>
        <w:t xml:space="preserve">2.2.  Het moment van betaling is niet bepalend voor het moment waarop de overeenkomst tot stand komt.</w:t>
      </w:r>
    </w:p>
    <w:p>
      <w:pPr>
        <w:spacing w:after="100"/>
        <w:ind w:left="0"/>
      </w:pPr>
      <w:r>
        <w:rPr>
          <w:rFonts w:ascii="Calibri" w:cs="Calibri" w:eastAsia="Calibri" w:hAnsi="Calibri"/>
          <w:b w:val="false"/>
          <w:bCs w:val="false"/>
          <w:i w:val="false"/>
          <w:iCs w:val="false"/>
          <w:color w:val="3C3C3C"/>
          <w:sz w:val="22"/>
          <w:szCs w:val="22"/>
        </w:rPr>
        <w:t xml:space="preserve">2.3.  De algemene voorwaarden die bij het sluiten van de overeenkomst van toepassing zijn, maken deel uit van de overeenkomst.</w:t>
      </w:r>
    </w:p>
    <w:p>
      <w:pPr>
        <w:spacing w:after="100"/>
        <w:ind w:left="0"/>
      </w:pPr>
      <w:r>
        <w:rPr>
          <w:rFonts w:ascii="Calibri" w:cs="Calibri" w:eastAsia="Calibri" w:hAnsi="Calibri"/>
          <w:b w:val="false"/>
          <w:bCs w:val="false"/>
          <w:i w:val="false"/>
          <w:iCs w:val="false"/>
          <w:color w:val="3C3C3C"/>
          <w:sz w:val="22"/>
          <w:szCs w:val="22"/>
        </w:rPr>
        <w:t xml:space="preserve">2.4.  Voor maatwerkopdrachten en andere activiteiten waarvoor een afzonderlijke offerte of overeenkomst wordt gebruikt, komt de overeenkomst tot stand zodra het aanbod schriftelijk is aanvaard.</w:t>
      </w:r>
    </w:p>
    <w:p>
      <w:pPr>
        <w:spacing w:after="100"/>
        <w:ind w:left="0"/>
      </w:pPr>
      <w:r>
        <w:rPr>
          <w:rFonts w:ascii="Calibri" w:cs="Calibri" w:eastAsia="Calibri" w:hAnsi="Calibri"/>
          <w:b w:val="false"/>
          <w:bCs w:val="false"/>
          <w:i w:val="false"/>
          <w:iCs w:val="false"/>
          <w:color w:val="3C3C3C"/>
          <w:sz w:val="22"/>
          <w:szCs w:val="22"/>
        </w:rPr>
        <w:t xml:space="preserve">2.5.  Een betaling, factuur of administratieve registratie in Yogibit kan onderdeel zijn van de uitvoering van een reeds gesloten overeenkomst en vormt niet automatisch een nieuwe overeenkomst.</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3.  Prijzen, kortingen en betaling</w:t>
      </w:r>
    </w:p>
    <w:p>
      <w:pPr>
        <w:spacing w:after="100"/>
        <w:ind w:left="0"/>
      </w:pPr>
      <w:r>
        <w:rPr>
          <w:rFonts w:ascii="Calibri" w:cs="Calibri" w:eastAsia="Calibri" w:hAnsi="Calibri"/>
          <w:b w:val="false"/>
          <w:bCs w:val="false"/>
          <w:i w:val="false"/>
          <w:iCs w:val="false"/>
          <w:color w:val="3C3C3C"/>
          <w:sz w:val="22"/>
          <w:szCs w:val="22"/>
        </w:rPr>
        <w:t xml:space="preserve">3.1.  De bij het sluiten van de overeenkomst vermelde prijs is verschuldigd.</w:t>
      </w:r>
    </w:p>
    <w:p>
      <w:pPr>
        <w:spacing w:after="100"/>
        <w:ind w:left="0"/>
      </w:pPr>
      <w:r>
        <w:rPr>
          <w:rFonts w:ascii="Calibri" w:cs="Calibri" w:eastAsia="Calibri" w:hAnsi="Calibri"/>
          <w:b w:val="false"/>
          <w:bCs w:val="false"/>
          <w:i w:val="false"/>
          <w:iCs w:val="false"/>
          <w:color w:val="3C3C3C"/>
          <w:sz w:val="22"/>
          <w:szCs w:val="22"/>
        </w:rPr>
        <w:t xml:space="preserve">3.2.  Betaling vindt plaats via een door YATB aangeboden betaalwijze, waaronder iDEAL, Bancontact, creditcard, cadeaubon, automatische incasso of bankoverschrijving.</w:t>
      </w:r>
    </w:p>
    <w:p>
      <w:pPr>
        <w:spacing w:after="100"/>
        <w:ind w:left="0"/>
      </w:pPr>
      <w:r>
        <w:rPr>
          <w:rFonts w:ascii="Calibri" w:cs="Calibri" w:eastAsia="Calibri" w:hAnsi="Calibri"/>
          <w:b w:val="false"/>
          <w:bCs w:val="false"/>
          <w:i w:val="false"/>
          <w:iCs w:val="false"/>
          <w:color w:val="3C3C3C"/>
          <w:sz w:val="22"/>
          <w:szCs w:val="22"/>
        </w:rPr>
        <w:t xml:space="preserve">3.3.  Betaling dient plaats te vinden binnen de termijn die bij de bestelling, op de factuur of in het betreffende aanbod is vermeld.</w:t>
      </w:r>
    </w:p>
    <w:p>
      <w:pPr>
        <w:spacing w:after="100"/>
        <w:ind w:left="0"/>
      </w:pPr>
      <w:r>
        <w:rPr>
          <w:rFonts w:ascii="Calibri" w:cs="Calibri" w:eastAsia="Calibri" w:hAnsi="Calibri"/>
          <w:b w:val="false"/>
          <w:bCs w:val="false"/>
          <w:i w:val="false"/>
          <w:iCs w:val="false"/>
          <w:color w:val="3C3C3C"/>
          <w:sz w:val="22"/>
          <w:szCs w:val="22"/>
        </w:rPr>
        <w:t xml:space="preserve">3.4.  YATB kan tijdelijke kortingen, early-birdtarieven en andere acties aanbieden. De voorwaarden en geldigheidsduur worden bij de betreffende actie vermeld.</w:t>
      </w:r>
    </w:p>
    <w:p>
      <w:pPr>
        <w:spacing w:after="100"/>
        <w:ind w:left="0"/>
      </w:pPr>
      <w:r>
        <w:rPr>
          <w:rFonts w:ascii="Calibri" w:cs="Calibri" w:eastAsia="Calibri" w:hAnsi="Calibri"/>
          <w:b w:val="false"/>
          <w:bCs w:val="false"/>
          <w:i w:val="false"/>
          <w:iCs w:val="false"/>
          <w:color w:val="3C3C3C"/>
          <w:sz w:val="22"/>
          <w:szCs w:val="22"/>
        </w:rPr>
        <w:t xml:space="preserve">3.5.  Indien voor een korting als voorwaarde geldt dat zowel bestelling als betaling vóór een bepaalde datum moeten plaatsvinden, vervalt de korting wanneer niet tijdig wordt betaald.</w:t>
      </w:r>
    </w:p>
    <w:p>
      <w:pPr>
        <w:spacing w:after="100"/>
        <w:ind w:left="0"/>
      </w:pPr>
      <w:r>
        <w:rPr>
          <w:rFonts w:ascii="Calibri" w:cs="Calibri" w:eastAsia="Calibri" w:hAnsi="Calibri"/>
          <w:b w:val="false"/>
          <w:bCs w:val="false"/>
          <w:i w:val="false"/>
          <w:iCs w:val="false"/>
          <w:color w:val="3C3C3C"/>
          <w:sz w:val="22"/>
          <w:szCs w:val="22"/>
        </w:rPr>
        <w:t xml:space="preserve">3.6.  Kortingen zijn niet onderling combineerbaar, tenzij YATB uitdrukkelijk anders vermeldt.</w:t>
      </w:r>
    </w:p>
    <w:p>
      <w:pPr>
        <w:spacing w:after="100"/>
        <w:ind w:left="0"/>
      </w:pPr>
      <w:r>
        <w:rPr>
          <w:rFonts w:ascii="Calibri" w:cs="Calibri" w:eastAsia="Calibri" w:hAnsi="Calibri"/>
          <w:b w:val="false"/>
          <w:bCs w:val="false"/>
          <w:i w:val="false"/>
          <w:iCs w:val="false"/>
          <w:color w:val="3C3C3C"/>
          <w:sz w:val="22"/>
          <w:szCs w:val="22"/>
        </w:rPr>
        <w:t xml:space="preserve">3.7.  YATB kan prijzen en acties voor toekomstige overeenkomsten wijzigen. Een latere prijswijziging heeft geen invloed op een reeds gesloten overeenkomst, behoudens een vooraf duidelijk overeengekomen kortingsvoorwaarde als bedoeld in artikel 3.5.</w:t>
      </w:r>
    </w:p>
    <w:p>
      <w:pPr>
        <w:spacing w:after="100"/>
        <w:ind w:left="0"/>
      </w:pPr>
      <w:r>
        <w:rPr>
          <w:rFonts w:ascii="Calibri" w:cs="Calibri" w:eastAsia="Calibri" w:hAnsi="Calibri"/>
          <w:b w:val="false"/>
          <w:bCs w:val="false"/>
          <w:i w:val="false"/>
          <w:iCs w:val="false"/>
          <w:color w:val="3C3C3C"/>
          <w:sz w:val="22"/>
          <w:szCs w:val="22"/>
        </w:rPr>
        <w:t xml:space="preserve">3.8.  Indien een verschuldigd bedrag niet tijdig wordt betaald, kan YATB na een betalingsherinnering verdere uitvoering van de overeenkomst opschorten en, voor zover wettelijk toegestaan, een gereserveerde plaats opnieuw beschikbaar stellen.</w:t>
      </w:r>
    </w:p>
    <w:p>
      <w:pPr>
        <w:spacing w:after="100"/>
        <w:ind w:left="0"/>
      </w:pPr>
      <w:r>
        <w:rPr>
          <w:rFonts w:ascii="Calibri" w:cs="Calibri" w:eastAsia="Calibri" w:hAnsi="Calibri"/>
          <w:b w:val="false"/>
          <w:bCs w:val="false"/>
          <w:i w:val="false"/>
          <w:iCs w:val="false"/>
          <w:color w:val="3C3C3C"/>
          <w:sz w:val="22"/>
          <w:szCs w:val="22"/>
        </w:rPr>
        <w:t xml:space="preserve">3.9.  Het storneren van een automatische incasso geldt niet als opzegging, annulering of herroeping van de onderliggende overeenkomst.</w:t>
      </w:r>
    </w:p>
    <w:p>
      <w:pPr>
        <w:spacing w:after="0" w:before="480"/>
      </w:pPr>
      <w:r>
        <w:rPr>
          <w:rFonts w:ascii="Calibri" w:cs="Calibri" w:eastAsia="Calibri" w:hAnsi="Calibri"/>
          <w:b/>
          <w:bCs/>
          <w:color w:val="AF8D55"/>
          <w:spacing w:val="40"/>
          <w:sz w:val="18"/>
          <w:szCs w:val="18"/>
        </w:rPr>
        <w:t xml:space="preserve">BEDENKTIJD EN HERROEPING</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4.  Herroepingsrecht voor consumenten</w:t>
      </w:r>
    </w:p>
    <w:p>
      <w:pPr>
        <w:spacing w:after="100"/>
        <w:ind w:left="0"/>
      </w:pPr>
      <w:r>
        <w:rPr>
          <w:rFonts w:ascii="Calibri" w:cs="Calibri" w:eastAsia="Calibri" w:hAnsi="Calibri"/>
          <w:b w:val="false"/>
          <w:bCs w:val="false"/>
          <w:i w:val="false"/>
          <w:iCs w:val="false"/>
          <w:color w:val="3C3C3C"/>
          <w:sz w:val="22"/>
          <w:szCs w:val="22"/>
        </w:rPr>
        <w:t xml:space="preserve">4.1.  Indien voor een op afstand gesloten overeenkomst wettelijk een herroepingsrecht geldt, heeft de consument een bedenktijd van 14 kalenderdagen vanaf het sluiten van de overeenkomst.</w:t>
      </w:r>
    </w:p>
    <w:p>
      <w:pPr>
        <w:spacing w:after="100"/>
        <w:ind w:left="0"/>
      </w:pPr>
      <w:r>
        <w:rPr>
          <w:rFonts w:ascii="Calibri" w:cs="Calibri" w:eastAsia="Calibri" w:hAnsi="Calibri"/>
          <w:b w:val="false"/>
          <w:bCs w:val="false"/>
          <w:i w:val="false"/>
          <w:iCs w:val="false"/>
          <w:color w:val="3C3C3C"/>
          <w:sz w:val="22"/>
          <w:szCs w:val="22"/>
        </w:rPr>
        <w:t xml:space="preserve">4.2.  De consument kan binnen deze termijn zonder opgave van redenen herroepen via de daarvoor aangeboden herroepingsfunctie of door een andere ondubbelzinnige mededeling aan YATB.</w:t>
      </w:r>
    </w:p>
    <w:p>
      <w:pPr>
        <w:spacing w:after="100"/>
        <w:ind w:left="0"/>
      </w:pPr>
      <w:r>
        <w:rPr>
          <w:rFonts w:ascii="Calibri" w:cs="Calibri" w:eastAsia="Calibri" w:hAnsi="Calibri"/>
          <w:b w:val="false"/>
          <w:bCs w:val="false"/>
          <w:i w:val="false"/>
          <w:iCs w:val="false"/>
          <w:color w:val="3C3C3C"/>
          <w:sz w:val="22"/>
          <w:szCs w:val="22"/>
        </w:rPr>
        <w:t xml:space="preserve">4.3.  Indien de consument tijdens de bedenktijd al gebruik wil maken van een abonnement, rittenkaart, opleiding, module, bijscholing of andere dienst, verzoekt de consument YATB vóór de aanvang uitdrukkelijk om tijdens de bedenktijd met de uitvoering te beginnen.</w:t>
      </w:r>
    </w:p>
    <w:p>
      <w:pPr>
        <w:spacing w:after="100"/>
        <w:ind w:left="0"/>
      </w:pPr>
      <w:r>
        <w:rPr>
          <w:rFonts w:ascii="Calibri" w:cs="Calibri" w:eastAsia="Calibri" w:hAnsi="Calibri"/>
          <w:b w:val="false"/>
          <w:bCs w:val="false"/>
          <w:i w:val="false"/>
          <w:iCs w:val="false"/>
          <w:color w:val="3C3C3C"/>
          <w:sz w:val="22"/>
          <w:szCs w:val="22"/>
        </w:rPr>
        <w:t xml:space="preserve">4.4.  Indien de consument na een dergelijk verzoek tijdens de bedenktijd herroept, blijft het gedeelte van de overeenkomst dat tot het moment van herroeping is uitgevoerd naar evenredigheid verschuldigd. Het nog niet uitgevoerde gedeelte wordt terugbetaald.</w:t>
      </w:r>
    </w:p>
    <w:p>
      <w:pPr>
        <w:spacing w:after="100"/>
        <w:ind w:left="0"/>
      </w:pPr>
      <w:r>
        <w:rPr>
          <w:rFonts w:ascii="Calibri" w:cs="Calibri" w:eastAsia="Calibri" w:hAnsi="Calibri"/>
          <w:b w:val="false"/>
          <w:bCs w:val="false"/>
          <w:i w:val="false"/>
          <w:iCs w:val="false"/>
          <w:color w:val="3C3C3C"/>
          <w:sz w:val="22"/>
          <w:szCs w:val="22"/>
        </w:rPr>
        <w:t xml:space="preserve">4.5.  Bij een rittenkaart wordt het reeds uitgevoerde gedeelte vastgesteld naar verhouding van het aantal gebruikte credits tot het totale aantal credits, op basis van de overeengekomen prijs van de rittenkaart.</w:t>
      </w:r>
    </w:p>
    <w:p>
      <w:pPr>
        <w:spacing w:after="100"/>
        <w:ind w:left="0"/>
      </w:pPr>
      <w:r>
        <w:rPr>
          <w:rFonts w:ascii="Calibri" w:cs="Calibri" w:eastAsia="Calibri" w:hAnsi="Calibri"/>
          <w:b w:val="false"/>
          <w:bCs w:val="false"/>
          <w:i w:val="false"/>
          <w:iCs w:val="false"/>
          <w:color w:val="3C3C3C"/>
          <w:sz w:val="22"/>
          <w:szCs w:val="22"/>
        </w:rPr>
        <w:t xml:space="preserve">4.6.  Bij een abonnement wordt het reeds uitgevoerde gedeelte naar evenredigheid bepaald op basis van het gedeelte van de abonnementsdienst dat tot het moment van herroeping is geleverd.</w:t>
      </w:r>
    </w:p>
    <w:p>
      <w:pPr>
        <w:spacing w:after="100"/>
        <w:ind w:left="0"/>
      </w:pPr>
      <w:r>
        <w:rPr>
          <w:rFonts w:ascii="Calibri" w:cs="Calibri" w:eastAsia="Calibri" w:hAnsi="Calibri"/>
          <w:b w:val="false"/>
          <w:bCs w:val="false"/>
          <w:i w:val="false"/>
          <w:iCs w:val="false"/>
          <w:color w:val="3C3C3C"/>
          <w:sz w:val="22"/>
          <w:szCs w:val="22"/>
        </w:rPr>
        <w:t xml:space="preserve">4.7.  Bij een opleiding, module of beroepsgerichte bijscholing wordt het reeds uitgevoerde gedeelte naar evenredigheid bepaald ten opzichte van de volledige overeengekomen opleiding, module of bijscholing.</w:t>
      </w:r>
    </w:p>
    <w:p>
      <w:pPr>
        <w:spacing w:after="100"/>
        <w:ind w:left="0"/>
      </w:pPr>
      <w:r>
        <w:rPr>
          <w:rFonts w:ascii="Calibri" w:cs="Calibri" w:eastAsia="Calibri" w:hAnsi="Calibri"/>
          <w:b w:val="false"/>
          <w:bCs w:val="false"/>
          <w:i w:val="false"/>
          <w:iCs w:val="false"/>
          <w:color w:val="3C3C3C"/>
          <w:sz w:val="22"/>
          <w:szCs w:val="22"/>
        </w:rPr>
        <w:t xml:space="preserve">4.8.  Indien de consument niet uitdrukkelijk heeft verzocht om tijdens de bedenktijd met de uitvoering te beginnen, worden voor tijdens die periode uitgevoerde diensten uitsluitend kosten in rekening gebracht voor zover de wet dit toestaat.</w:t>
      </w:r>
    </w:p>
    <w:p>
      <w:pPr>
        <w:spacing w:after="100"/>
        <w:ind w:left="0"/>
      </w:pPr>
      <w:r>
        <w:rPr>
          <w:rFonts w:ascii="Calibri" w:cs="Calibri" w:eastAsia="Calibri" w:hAnsi="Calibri"/>
          <w:b w:val="false"/>
          <w:bCs w:val="false"/>
          <w:i w:val="false"/>
          <w:iCs w:val="false"/>
          <w:color w:val="3C3C3C"/>
          <w:sz w:val="22"/>
          <w:szCs w:val="22"/>
        </w:rPr>
        <w:t xml:space="preserve">4.9.  Wanneer een dienst tijdens de bedenktijd volledig wordt uitgevoerd, vervalt het herroepingsrecht uitsluitend indien aan de wettelijke voorwaarden daarvoor is voldaan.</w:t>
      </w:r>
    </w:p>
    <w:p>
      <w:pPr>
        <w:spacing w:after="100"/>
        <w:ind w:left="0"/>
      </w:pPr>
      <w:r>
        <w:rPr>
          <w:rFonts w:ascii="Calibri" w:cs="Calibri" w:eastAsia="Calibri" w:hAnsi="Calibri"/>
          <w:b w:val="false"/>
          <w:bCs w:val="false"/>
          <w:i w:val="false"/>
          <w:iCs w:val="false"/>
          <w:color w:val="3C3C3C"/>
          <w:sz w:val="22"/>
          <w:szCs w:val="22"/>
        </w:rPr>
        <w:t xml:space="preserve">4.10.  Een door YATB verschuldigde terugbetaling na een geldige herroeping wordt uiterlijk binnen 14 kalenderdagen verwerkt.</w:t>
      </w:r>
    </w:p>
    <w:p>
      <w:pPr>
        <w:spacing w:after="0" w:before="480"/>
      </w:pPr>
      <w:r>
        <w:rPr>
          <w:rFonts w:ascii="Calibri" w:cs="Calibri" w:eastAsia="Calibri" w:hAnsi="Calibri"/>
          <w:b/>
          <w:bCs/>
          <w:color w:val="AF8D55"/>
          <w:spacing w:val="40"/>
          <w:sz w:val="18"/>
          <w:szCs w:val="18"/>
        </w:rPr>
        <w:t xml:space="preserve">REGULIERE LESSEN</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5.  Abonnementen en rittenkaarten</w:t>
      </w:r>
    </w:p>
    <w:p>
      <w:pPr>
        <w:spacing w:after="100"/>
        <w:ind w:left="0"/>
      </w:pPr>
      <w:r>
        <w:rPr>
          <w:rFonts w:ascii="Calibri" w:cs="Calibri" w:eastAsia="Calibri" w:hAnsi="Calibri"/>
          <w:b w:val="false"/>
          <w:bCs w:val="false"/>
          <w:i w:val="false"/>
          <w:iCs w:val="false"/>
          <w:color w:val="3C3C3C"/>
          <w:sz w:val="22"/>
          <w:szCs w:val="22"/>
        </w:rPr>
        <w:t xml:space="preserve">5.1.  De prijs, looptijd, geldigheidsduur en het aantal credits of gebruiksmogelijkheden van een abonnement of rittenkaart worden bij aankoop vermeld.</w:t>
      </w:r>
    </w:p>
    <w:p>
      <w:pPr>
        <w:spacing w:after="100"/>
        <w:ind w:left="0"/>
      </w:pPr>
      <w:r>
        <w:rPr>
          <w:rFonts w:ascii="Calibri" w:cs="Calibri" w:eastAsia="Calibri" w:hAnsi="Calibri"/>
          <w:b w:val="false"/>
          <w:bCs w:val="false"/>
          <w:i w:val="false"/>
          <w:iCs w:val="false"/>
          <w:color w:val="3C3C3C"/>
          <w:sz w:val="22"/>
          <w:szCs w:val="22"/>
        </w:rPr>
        <w:t xml:space="preserve">5.2.  Voor zover wettelijk een herroepingsrecht geldt, is artikel 4 van toepassing.</w:t>
      </w:r>
    </w:p>
    <w:p>
      <w:pPr>
        <w:spacing w:after="100"/>
        <w:ind w:left="0"/>
      </w:pPr>
      <w:r>
        <w:rPr>
          <w:rFonts w:ascii="Calibri" w:cs="Calibri" w:eastAsia="Calibri" w:hAnsi="Calibri"/>
          <w:b w:val="false"/>
          <w:bCs w:val="false"/>
          <w:i w:val="false"/>
          <w:iCs w:val="false"/>
          <w:color w:val="3C3C3C"/>
          <w:sz w:val="22"/>
          <w:szCs w:val="22"/>
        </w:rPr>
        <w:t xml:space="preserve">5.3.  Een abonnement of rittenkaart kan tijdens de bedenktijd worden gebruikt nadat de consument uitdrukkelijk om aanvang van de dienstverlening tijdens de bedenktijd heeft verzocht.</w:t>
      </w:r>
    </w:p>
    <w:p>
      <w:pPr>
        <w:spacing w:after="100"/>
        <w:ind w:left="0"/>
      </w:pPr>
      <w:r>
        <w:rPr>
          <w:rFonts w:ascii="Calibri" w:cs="Calibri" w:eastAsia="Calibri" w:hAnsi="Calibri"/>
          <w:b w:val="false"/>
          <w:bCs w:val="false"/>
          <w:i w:val="false"/>
          <w:iCs w:val="false"/>
          <w:color w:val="3C3C3C"/>
          <w:sz w:val="22"/>
          <w:szCs w:val="22"/>
        </w:rPr>
        <w:t xml:space="preserve">5.4.  Bij herroeping na gebruik tijdens de bedenktijd geldt de evenredige afrekening van artikel 4.</w:t>
      </w:r>
    </w:p>
    <w:p>
      <w:pPr>
        <w:spacing w:after="100"/>
        <w:ind w:left="0"/>
      </w:pPr>
      <w:r>
        <w:rPr>
          <w:rFonts w:ascii="Calibri" w:cs="Calibri" w:eastAsia="Calibri" w:hAnsi="Calibri"/>
          <w:b w:val="false"/>
          <w:bCs w:val="false"/>
          <w:i w:val="false"/>
          <w:iCs w:val="false"/>
          <w:color w:val="3C3C3C"/>
          <w:sz w:val="22"/>
          <w:szCs w:val="22"/>
        </w:rPr>
        <w:t xml:space="preserve">5.5.  Na afloop van de bedenktijd bestaat in beginsel geen recht op restitutie van ongebruikte credits van een rittenkaart, tenzij bij het betreffende product anders is vermeld of dwingend recht anders bepaalt.</w:t>
      </w:r>
    </w:p>
    <w:p>
      <w:pPr>
        <w:spacing w:after="100"/>
        <w:ind w:left="0"/>
      </w:pPr>
      <w:r>
        <w:rPr>
          <w:rFonts w:ascii="Calibri" w:cs="Calibri" w:eastAsia="Calibri" w:hAnsi="Calibri"/>
          <w:b w:val="false"/>
          <w:bCs w:val="false"/>
          <w:i w:val="false"/>
          <w:iCs w:val="false"/>
          <w:color w:val="3C3C3C"/>
          <w:sz w:val="22"/>
          <w:szCs w:val="22"/>
        </w:rPr>
        <w:t xml:space="preserve">5.6.  Voor abonnementen gelden de bij het betreffende abonnement vermelde looptijd, credits, voorwaarden en opzegmogelijkheden.</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6.  Reserveren en annuleren van reguliere lessen</w:t>
      </w:r>
    </w:p>
    <w:p>
      <w:pPr>
        <w:spacing w:after="100"/>
        <w:ind w:left="0"/>
      </w:pPr>
      <w:r>
        <w:rPr>
          <w:rFonts w:ascii="Calibri" w:cs="Calibri" w:eastAsia="Calibri" w:hAnsi="Calibri"/>
          <w:b w:val="false"/>
          <w:bCs w:val="false"/>
          <w:i w:val="false"/>
          <w:iCs w:val="false"/>
          <w:color w:val="3C3C3C"/>
          <w:sz w:val="22"/>
          <w:szCs w:val="22"/>
        </w:rPr>
        <w:t xml:space="preserve">6.1.  Een gereserveerde reguliere les kan tot 3 uur vóór aanvang kosteloos worden geannuleerd.</w:t>
      </w:r>
    </w:p>
    <w:p>
      <w:pPr>
        <w:spacing w:after="100"/>
        <w:ind w:left="0"/>
      </w:pPr>
      <w:r>
        <w:rPr>
          <w:rFonts w:ascii="Calibri" w:cs="Calibri" w:eastAsia="Calibri" w:hAnsi="Calibri"/>
          <w:b w:val="false"/>
          <w:bCs w:val="false"/>
          <w:i w:val="false"/>
          <w:iCs w:val="false"/>
          <w:color w:val="3C3C3C"/>
          <w:sz w:val="22"/>
          <w:szCs w:val="22"/>
        </w:rPr>
        <w:t xml:space="preserve">6.2.  Bij tijdige annulering wordt de gebruikte credit overeenkomstig de voor het betreffende product geldende regels teruggeplaatst.</w:t>
      </w:r>
    </w:p>
    <w:p>
      <w:pPr>
        <w:spacing w:after="100"/>
        <w:ind w:left="0"/>
      </w:pPr>
      <w:r>
        <w:rPr>
          <w:rFonts w:ascii="Calibri" w:cs="Calibri" w:eastAsia="Calibri" w:hAnsi="Calibri"/>
          <w:b w:val="false"/>
          <w:bCs w:val="false"/>
          <w:i w:val="false"/>
          <w:iCs w:val="false"/>
          <w:color w:val="3C3C3C"/>
          <w:sz w:val="22"/>
          <w:szCs w:val="22"/>
        </w:rPr>
        <w:t xml:space="preserve">6.3.  Bij annulering binnen 3 uur vóór aanvang of bij niet verschijnen vervalt de voor de les gebruikte credit.</w:t>
      </w:r>
    </w:p>
    <w:p>
      <w:pPr>
        <w:spacing w:after="100"/>
        <w:ind w:left="0"/>
      </w:pPr>
      <w:r>
        <w:rPr>
          <w:rFonts w:ascii="Calibri" w:cs="Calibri" w:eastAsia="Calibri" w:hAnsi="Calibri"/>
          <w:b w:val="false"/>
          <w:bCs w:val="false"/>
          <w:i w:val="false"/>
          <w:iCs w:val="false"/>
          <w:color w:val="3C3C3C"/>
          <w:sz w:val="22"/>
          <w:szCs w:val="22"/>
        </w:rPr>
        <w:t xml:space="preserve">6.4.  Bij een afzonderlijk betaalde drop-in vindt bij annulering binnen 3 uur vóór aanvang of bij niet verschijnen geen restitutie plaats.</w:t>
      </w:r>
    </w:p>
    <w:p>
      <w:pPr>
        <w:spacing w:after="100"/>
        <w:ind w:left="0"/>
      </w:pPr>
      <w:r>
        <w:rPr>
          <w:rFonts w:ascii="Calibri" w:cs="Calibri" w:eastAsia="Calibri" w:hAnsi="Calibri"/>
          <w:b w:val="false"/>
          <w:bCs w:val="false"/>
          <w:i w:val="false"/>
          <w:iCs w:val="false"/>
          <w:color w:val="3C3C3C"/>
          <w:sz w:val="22"/>
          <w:szCs w:val="22"/>
        </w:rPr>
        <w:t xml:space="preserve">6.5.  Voor zover een consument in een concreet geval een wettelijk herroepingsrecht heeft, blijven de wettelijke rechten van de consument en artikel 4 van toepassing.</w:t>
      </w:r>
    </w:p>
    <w:p>
      <w:pPr>
        <w:spacing w:after="0" w:before="480"/>
      </w:pPr>
      <w:r>
        <w:rPr>
          <w:rFonts w:ascii="Calibri" w:cs="Calibri" w:eastAsia="Calibri" w:hAnsi="Calibri"/>
          <w:b/>
          <w:bCs/>
          <w:color w:val="AF8D55"/>
          <w:spacing w:val="40"/>
          <w:sz w:val="18"/>
          <w:szCs w:val="18"/>
        </w:rPr>
        <w:t xml:space="preserve">WORKSHOPS</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7.  Workshops</w:t>
      </w:r>
    </w:p>
    <w:p>
      <w:pPr>
        <w:spacing w:after="100"/>
        <w:ind w:left="0"/>
      </w:pPr>
      <w:r>
        <w:rPr>
          <w:rFonts w:ascii="Calibri" w:cs="Calibri" w:eastAsia="Calibri" w:hAnsi="Calibri"/>
          <w:b w:val="false"/>
          <w:bCs w:val="false"/>
          <w:i w:val="false"/>
          <w:iCs w:val="false"/>
          <w:color w:val="3C3C3C"/>
          <w:sz w:val="22"/>
          <w:szCs w:val="22"/>
        </w:rPr>
        <w:t xml:space="preserve">7.1.  Een workshop wordt afzonderlijk aangeboden en geboekt voor een vooraf vastgestelde datum en tijd.</w:t>
      </w:r>
    </w:p>
    <w:p>
      <w:pPr>
        <w:spacing w:after="100"/>
        <w:ind w:left="0"/>
      </w:pPr>
      <w:r>
        <w:rPr>
          <w:rFonts w:ascii="Calibri" w:cs="Calibri" w:eastAsia="Calibri" w:hAnsi="Calibri"/>
          <w:b w:val="false"/>
          <w:bCs w:val="false"/>
          <w:i w:val="false"/>
          <w:iCs w:val="false"/>
          <w:color w:val="3C3C3C"/>
          <w:sz w:val="22"/>
          <w:szCs w:val="22"/>
        </w:rPr>
        <w:t xml:space="preserve">7.2.  Een workshop kan tot 48 uur vóór aanvang kosteloos worden geannuleerd.</w:t>
      </w:r>
    </w:p>
    <w:p>
      <w:pPr>
        <w:spacing w:after="100"/>
        <w:ind w:left="0"/>
      </w:pPr>
      <w:r>
        <w:rPr>
          <w:rFonts w:ascii="Calibri" w:cs="Calibri" w:eastAsia="Calibri" w:hAnsi="Calibri"/>
          <w:b w:val="false"/>
          <w:bCs w:val="false"/>
          <w:i w:val="false"/>
          <w:iCs w:val="false"/>
          <w:color w:val="3C3C3C"/>
          <w:sz w:val="22"/>
          <w:szCs w:val="22"/>
        </w:rPr>
        <w:t xml:space="preserve">7.3.  Bij tijdige annulering wordt het betaalde bedrag terugbetaald of, indien met de deelnemer overeengekomen, omgezet in een tegoed.</w:t>
      </w:r>
    </w:p>
    <w:p>
      <w:pPr>
        <w:spacing w:after="100"/>
        <w:ind w:left="0"/>
      </w:pPr>
      <w:r>
        <w:rPr>
          <w:rFonts w:ascii="Calibri" w:cs="Calibri" w:eastAsia="Calibri" w:hAnsi="Calibri"/>
          <w:b w:val="false"/>
          <w:bCs w:val="false"/>
          <w:i w:val="false"/>
          <w:iCs w:val="false"/>
          <w:color w:val="3C3C3C"/>
          <w:sz w:val="22"/>
          <w:szCs w:val="22"/>
        </w:rPr>
        <w:t xml:space="preserve">7.4.  Bij annulering binnen 48 uur vóór aanvang of bij niet verschijnen vindt in beginsel geen restitutie plaats.</w:t>
      </w:r>
    </w:p>
    <w:p>
      <w:pPr>
        <w:spacing w:after="100"/>
        <w:ind w:left="0"/>
      </w:pPr>
      <w:r>
        <w:rPr>
          <w:rFonts w:ascii="Calibri" w:cs="Calibri" w:eastAsia="Calibri" w:hAnsi="Calibri"/>
          <w:b w:val="false"/>
          <w:bCs w:val="false"/>
          <w:i w:val="false"/>
          <w:iCs w:val="false"/>
          <w:color w:val="3C3C3C"/>
          <w:sz w:val="22"/>
          <w:szCs w:val="22"/>
        </w:rPr>
        <w:t xml:space="preserve">7.5.  Voor zover een consument in een concreet geval een wettelijk herroepingsrecht heeft, blijven de wettelijke rechten van de consument en artikel 4 van toepassing.</w:t>
      </w:r>
    </w:p>
    <w:p>
      <w:pPr>
        <w:spacing w:after="100"/>
        <w:ind w:left="0"/>
      </w:pPr>
      <w:r>
        <w:rPr>
          <w:rFonts w:ascii="Calibri" w:cs="Calibri" w:eastAsia="Calibri" w:hAnsi="Calibri"/>
          <w:b w:val="false"/>
          <w:bCs w:val="false"/>
          <w:i w:val="false"/>
          <w:iCs w:val="false"/>
          <w:color w:val="3C3C3C"/>
          <w:sz w:val="22"/>
          <w:szCs w:val="22"/>
        </w:rPr>
        <w:t xml:space="preserve">7.6.  Een workshop die uitdrukkelijk als beroepsgerichte bijscholing wordt aangeboden, valt onder artikel 8.</w:t>
      </w:r>
    </w:p>
    <w:p>
      <w:pPr>
        <w:spacing w:after="100"/>
        <w:ind w:left="0"/>
      </w:pPr>
      <w:r>
        <w:rPr>
          <w:rFonts w:ascii="Calibri" w:cs="Calibri" w:eastAsia="Calibri" w:hAnsi="Calibri"/>
          <w:b w:val="false"/>
          <w:bCs w:val="false"/>
          <w:i w:val="false"/>
          <w:iCs w:val="false"/>
          <w:color w:val="3C3C3C"/>
          <w:sz w:val="22"/>
          <w:szCs w:val="22"/>
        </w:rPr>
        <w:t xml:space="preserve">7.7.  Indien YATB een workshop definitief annuleert en geen passend alternatief wordt overeengekomen, wordt het daarvoor betaalde bedrag terugbetaald.</w:t>
      </w:r>
    </w:p>
    <w:p>
      <w:pPr>
        <w:spacing w:after="0" w:before="480"/>
      </w:pPr>
      <w:r>
        <w:rPr>
          <w:rFonts w:ascii="Calibri" w:cs="Calibri" w:eastAsia="Calibri" w:hAnsi="Calibri"/>
          <w:b/>
          <w:bCs/>
          <w:color w:val="AF8D55"/>
          <w:spacing w:val="40"/>
          <w:sz w:val="18"/>
          <w:szCs w:val="18"/>
        </w:rPr>
        <w:t xml:space="preserve">PROFESSIONELE BIJSCHOLING</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8.  Beroepsgerichte bijscholing en Continuing Education</w:t>
      </w:r>
    </w:p>
    <w:p>
      <w:pPr>
        <w:spacing w:after="100"/>
        <w:ind w:left="0"/>
      </w:pPr>
      <w:r>
        <w:rPr>
          <w:rFonts w:ascii="Calibri" w:cs="Calibri" w:eastAsia="Calibri" w:hAnsi="Calibri"/>
          <w:b w:val="false"/>
          <w:bCs w:val="false"/>
          <w:i w:val="false"/>
          <w:iCs w:val="false"/>
          <w:color w:val="3C3C3C"/>
          <w:sz w:val="22"/>
          <w:szCs w:val="22"/>
        </w:rPr>
        <w:t xml:space="preserve">8.1.  YATB kan beroepsgerichte bijscholing en Continuing Education aanbieden aan yogadocenten en andere professionals.</w:t>
      </w:r>
    </w:p>
    <w:p>
      <w:pPr>
        <w:spacing w:after="100"/>
        <w:ind w:left="0"/>
      </w:pPr>
      <w:r>
        <w:rPr>
          <w:rFonts w:ascii="Calibri" w:cs="Calibri" w:eastAsia="Calibri" w:hAnsi="Calibri"/>
          <w:b w:val="false"/>
          <w:bCs w:val="false"/>
          <w:i w:val="false"/>
          <w:iCs w:val="false"/>
          <w:color w:val="3C3C3C"/>
          <w:sz w:val="22"/>
          <w:szCs w:val="22"/>
        </w:rPr>
        <w:t xml:space="preserve">8.2.  Per bijscholing worden ten minste de doelgroep, inhoud, leerdoelen, omvang, data, prijs en eventuele voorwaarden voor certificering bekendgemaakt.</w:t>
      </w:r>
    </w:p>
    <w:p>
      <w:pPr>
        <w:spacing w:after="100"/>
        <w:ind w:left="0"/>
      </w:pPr>
      <w:r>
        <w:rPr>
          <w:rFonts w:ascii="Calibri" w:cs="Calibri" w:eastAsia="Calibri" w:hAnsi="Calibri"/>
          <w:b w:val="false"/>
          <w:bCs w:val="false"/>
          <w:i w:val="false"/>
          <w:iCs w:val="false"/>
          <w:color w:val="3C3C3C"/>
          <w:sz w:val="22"/>
          <w:szCs w:val="22"/>
        </w:rPr>
        <w:t xml:space="preserve">8.3.  Indien een bijscholing in aanmerking komt voor Continuing Education, bijscholingsuren of een bepaalde beroepsmatige registratie of erkenning, wordt dit uitsluitend bij de betreffende activiteit vermeld.</w:t>
      </w:r>
    </w:p>
    <w:p>
      <w:pPr>
        <w:spacing w:after="100"/>
        <w:ind w:left="0"/>
      </w:pPr>
      <w:r>
        <w:rPr>
          <w:rFonts w:ascii="Calibri" w:cs="Calibri" w:eastAsia="Calibri" w:hAnsi="Calibri"/>
          <w:b w:val="false"/>
          <w:bCs w:val="false"/>
          <w:i w:val="false"/>
          <w:iCs w:val="false"/>
          <w:color w:val="3C3C3C"/>
          <w:sz w:val="22"/>
          <w:szCs w:val="22"/>
        </w:rPr>
        <w:t xml:space="preserve">8.4.  Voor een online met een consument gesloten overeenkomst geldt artikel 4 voor zover een wettelijk herroepingsrecht van toepassing is.</w:t>
      </w:r>
    </w:p>
    <w:p>
      <w:pPr>
        <w:spacing w:after="100"/>
        <w:ind w:left="0"/>
      </w:pPr>
      <w:r>
        <w:rPr>
          <w:rFonts w:ascii="Calibri" w:cs="Calibri" w:eastAsia="Calibri" w:hAnsi="Calibri"/>
          <w:b w:val="false"/>
          <w:bCs w:val="false"/>
          <w:i w:val="false"/>
          <w:iCs w:val="false"/>
          <w:color w:val="3C3C3C"/>
          <w:sz w:val="22"/>
          <w:szCs w:val="22"/>
        </w:rPr>
        <w:t xml:space="preserve">8.5.  Begint de bijscholing tijdens de bedenktijd, dan geldt de regeling voor vervroegde uitvoering van artikel 4.</w:t>
      </w:r>
    </w:p>
    <w:p>
      <w:pPr>
        <w:spacing w:after="100"/>
        <w:ind w:left="0"/>
      </w:pPr>
      <w:r>
        <w:rPr>
          <w:rFonts w:ascii="Calibri" w:cs="Calibri" w:eastAsia="Calibri" w:hAnsi="Calibri"/>
          <w:b w:val="false"/>
          <w:bCs w:val="false"/>
          <w:i w:val="false"/>
          <w:iCs w:val="false"/>
          <w:color w:val="3C3C3C"/>
          <w:sz w:val="22"/>
          <w:szCs w:val="22"/>
        </w:rPr>
        <w:t xml:space="preserve">8.6.  Na afloop van de bedenktijd kan een bijscholing tot 48 uur vóór de eerste bijeenkomst kosteloos worden geannuleerd, tenzij bij het betreffende aanbod uitdrukkelijk andere voorwaarden zijn vermeld.</w:t>
      </w:r>
    </w:p>
    <w:p>
      <w:pPr>
        <w:spacing w:after="100"/>
        <w:ind w:left="0"/>
      </w:pPr>
      <w:r>
        <w:rPr>
          <w:rFonts w:ascii="Calibri" w:cs="Calibri" w:eastAsia="Calibri" w:hAnsi="Calibri"/>
          <w:b w:val="false"/>
          <w:bCs w:val="false"/>
          <w:i w:val="false"/>
          <w:iCs w:val="false"/>
          <w:color w:val="3C3C3C"/>
          <w:sz w:val="22"/>
          <w:szCs w:val="22"/>
        </w:rPr>
        <w:t xml:space="preserve">8.7.  Bij annulering binnen 48 uur vóór de eerste bijeenkomst, na aanvang van de bijscholing of bij niet verschijnen bestaat in beginsel geen recht op restitutie, behoudens voor zover dwingend recht anders bepaalt.</w:t>
      </w:r>
    </w:p>
    <w:p>
      <w:pPr>
        <w:spacing w:after="100"/>
        <w:ind w:left="0"/>
      </w:pPr>
      <w:r>
        <w:rPr>
          <w:rFonts w:ascii="Calibri" w:cs="Calibri" w:eastAsia="Calibri" w:hAnsi="Calibri"/>
          <w:b w:val="false"/>
          <w:bCs w:val="false"/>
          <w:i w:val="false"/>
          <w:iCs w:val="false"/>
          <w:color w:val="3C3C3C"/>
          <w:sz w:val="22"/>
          <w:szCs w:val="22"/>
        </w:rPr>
        <w:t xml:space="preserve">8.8.  Een certificaat of bewijs van deelname wordt uitsluitend verstrekt wanneer aan de daarvoor vooraf bekendgemaakte voorwaarden is voldaan.</w:t>
      </w:r>
    </w:p>
    <w:p>
      <w:pPr>
        <w:spacing w:after="0" w:before="480"/>
      </w:pPr>
      <w:r>
        <w:rPr>
          <w:rFonts w:ascii="Calibri" w:cs="Calibri" w:eastAsia="Calibri" w:hAnsi="Calibri"/>
          <w:b/>
          <w:bCs/>
          <w:color w:val="AF8D55"/>
          <w:spacing w:val="40"/>
          <w:sz w:val="18"/>
          <w:szCs w:val="18"/>
        </w:rPr>
        <w:t xml:space="preserve">YOGA TEACHER TRAINING</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9.  Inschrijving en opbouw van de YTT</w:t>
      </w:r>
    </w:p>
    <w:p>
      <w:pPr>
        <w:spacing w:after="100"/>
        <w:ind w:left="0"/>
      </w:pPr>
      <w:r>
        <w:rPr>
          <w:rFonts w:ascii="Calibri" w:cs="Calibri" w:eastAsia="Calibri" w:hAnsi="Calibri"/>
          <w:b w:val="false"/>
          <w:bCs w:val="false"/>
          <w:i w:val="false"/>
          <w:iCs w:val="false"/>
          <w:color w:val="3C3C3C"/>
          <w:sz w:val="22"/>
          <w:szCs w:val="22"/>
        </w:rPr>
        <w:t xml:space="preserve">9.1.  De Yoga Teacher Training bestaat uit afzonderlijke modules die samen de volledige opleiding vormen.</w:t>
      </w:r>
    </w:p>
    <w:p>
      <w:pPr>
        <w:spacing w:after="100"/>
        <w:ind w:left="0"/>
      </w:pPr>
      <w:r>
        <w:rPr>
          <w:rFonts w:ascii="Calibri" w:cs="Calibri" w:eastAsia="Calibri" w:hAnsi="Calibri"/>
          <w:b w:val="false"/>
          <w:bCs w:val="false"/>
          <w:i w:val="false"/>
          <w:iCs w:val="false"/>
          <w:color w:val="3C3C3C"/>
          <w:sz w:val="22"/>
          <w:szCs w:val="22"/>
        </w:rPr>
        <w:t xml:space="preserve">9.2.  De deelnemer kan kiezen voor:</w:t>
      </w:r>
    </w:p>
    <w:p>
      <w:pPr>
        <w:spacing w:after="80"/>
        <w:ind w:left="360" w:hanging="360"/>
      </w:pPr>
      <w:r>
        <w:rPr>
          <w:rFonts w:ascii="Calibri" w:cs="Calibri" w:eastAsia="Calibri" w:hAnsi="Calibri"/>
          <w:b/>
          <w:bCs/>
          <w:i w:val="false"/>
          <w:iCs w:val="false"/>
          <w:color w:val="3C3C3C"/>
          <w:sz w:val="22"/>
          <w:szCs w:val="22"/>
        </w:rPr>
        <w:t xml:space="preserve">a.</w:t>
      </w:r>
      <w:r>
        <w:rPr>
          <w:rFonts w:ascii="Calibri" w:cs="Calibri" w:eastAsia="Calibri" w:hAnsi="Calibri"/>
          <w:b w:val="false"/>
          <w:bCs w:val="false"/>
          <w:i w:val="false"/>
          <w:iCs w:val="false"/>
          <w:color w:val="3C3C3C"/>
          <w:sz w:val="22"/>
          <w:szCs w:val="22"/>
        </w:rPr>
        <w:t xml:space="preserve"> inschrijving voor de volledige YTT tegen de daarvoor op dat moment aangeboden totaalprijs; of</w:t>
      </w:r>
    </w:p>
    <w:p>
      <w:pPr>
        <w:spacing w:after="80"/>
        <w:ind w:left="360" w:hanging="360"/>
      </w:pPr>
      <w:r>
        <w:rPr>
          <w:rFonts w:ascii="Calibri" w:cs="Calibri" w:eastAsia="Calibri" w:hAnsi="Calibri"/>
          <w:b/>
          <w:bCs/>
          <w:i w:val="false"/>
          <w:iCs w:val="false"/>
          <w:color w:val="3C3C3C"/>
          <w:sz w:val="22"/>
          <w:szCs w:val="22"/>
        </w:rPr>
        <w:t xml:space="preserve">b.</w:t>
      </w:r>
      <w:r>
        <w:rPr>
          <w:rFonts w:ascii="Calibri" w:cs="Calibri" w:eastAsia="Calibri" w:hAnsi="Calibri"/>
          <w:b w:val="false"/>
          <w:bCs w:val="false"/>
          <w:i w:val="false"/>
          <w:iCs w:val="false"/>
          <w:color w:val="3C3C3C"/>
          <w:sz w:val="22"/>
          <w:szCs w:val="22"/>
        </w:rPr>
        <w:t xml:space="preserve"> inschrijving voor Module 1 als afzonderlijke module, waarna de deelnemer later kan besluiten zich voor een volgende module in te schrijven.</w:t>
      </w:r>
    </w:p>
    <w:p>
      <w:pPr>
        <w:spacing w:after="100"/>
        <w:ind w:left="0"/>
      </w:pPr>
      <w:r>
        <w:rPr>
          <w:rFonts w:ascii="Calibri" w:cs="Calibri" w:eastAsia="Calibri" w:hAnsi="Calibri"/>
          <w:b w:val="false"/>
          <w:bCs w:val="false"/>
          <w:i w:val="false"/>
          <w:iCs w:val="false"/>
          <w:color w:val="3C3C3C"/>
          <w:sz w:val="22"/>
          <w:szCs w:val="22"/>
        </w:rPr>
        <w:t xml:space="preserve">9.3.  Een bestelling van de volledige YTT vormt één overeenkomst voor de volledige opleiding.</w:t>
      </w:r>
    </w:p>
    <w:p>
      <w:pPr>
        <w:spacing w:after="100"/>
        <w:ind w:left="0"/>
      </w:pPr>
      <w:r>
        <w:rPr>
          <w:rFonts w:ascii="Calibri" w:cs="Calibri" w:eastAsia="Calibri" w:hAnsi="Calibri"/>
          <w:b w:val="false"/>
          <w:bCs w:val="false"/>
          <w:i w:val="false"/>
          <w:iCs w:val="false"/>
          <w:color w:val="3C3C3C"/>
          <w:sz w:val="22"/>
          <w:szCs w:val="22"/>
        </w:rPr>
        <w:t xml:space="preserve">9.4.  Bij modulegewijze deelname vormt iedere afzonderlijk bestelde module een afzonderlijke overeenkomst. Het niet bestellen van een volgende module brengt geen betalingsverplichting voor die module mee.</w:t>
      </w:r>
    </w:p>
    <w:p>
      <w:pPr>
        <w:spacing w:after="100"/>
        <w:ind w:left="0"/>
      </w:pPr>
      <w:r>
        <w:rPr>
          <w:rFonts w:ascii="Calibri" w:cs="Calibri" w:eastAsia="Calibri" w:hAnsi="Calibri"/>
          <w:b w:val="false"/>
          <w:bCs w:val="false"/>
          <w:i w:val="false"/>
          <w:iCs w:val="false"/>
          <w:color w:val="3C3C3C"/>
          <w:sz w:val="22"/>
          <w:szCs w:val="22"/>
        </w:rPr>
        <w:t xml:space="preserve">9.5.  Modulegewijze deelname begint in beginsel met Module 1.</w:t>
      </w:r>
    </w:p>
    <w:p>
      <w:pPr>
        <w:spacing w:after="100"/>
        <w:ind w:left="0"/>
      </w:pPr>
      <w:r>
        <w:rPr>
          <w:rFonts w:ascii="Calibri" w:cs="Calibri" w:eastAsia="Calibri" w:hAnsi="Calibri"/>
          <w:b w:val="false"/>
          <w:bCs w:val="false"/>
          <w:i w:val="false"/>
          <w:iCs w:val="false"/>
          <w:color w:val="3C3C3C"/>
          <w:sz w:val="22"/>
          <w:szCs w:val="22"/>
        </w:rPr>
        <w:t xml:space="preserve">9.6.  YATB kan in een bijzonder geval toestaan dat een deelnemer op een later moment of in een latere module instroomt. Dit is ter beoordeling van YATB en hieraan kan geen recht op late instroom worden ontleend.</w:t>
      </w:r>
    </w:p>
    <w:p>
      <w:pPr>
        <w:spacing w:after="100"/>
        <w:ind w:left="0"/>
      </w:pPr>
      <w:r>
        <w:rPr>
          <w:rFonts w:ascii="Calibri" w:cs="Calibri" w:eastAsia="Calibri" w:hAnsi="Calibri"/>
          <w:b w:val="false"/>
          <w:bCs w:val="false"/>
          <w:i w:val="false"/>
          <w:iCs w:val="false"/>
          <w:color w:val="3C3C3C"/>
          <w:sz w:val="22"/>
          <w:szCs w:val="22"/>
        </w:rPr>
        <w:t xml:space="preserve">9.7.  Indien door een afwijkende instroom eerder gemiste onderdelen of modules later moeten worden afgerond, maakt YATB met de deelnemer afzonderlijke afspraken over de wijze, het moment en eventuele kosten daarvan.</w:t>
      </w:r>
    </w:p>
    <w:p>
      <w:pPr>
        <w:spacing w:after="100"/>
        <w:ind w:left="0"/>
      </w:pPr>
      <w:r>
        <w:rPr>
          <w:rFonts w:ascii="Calibri" w:cs="Calibri" w:eastAsia="Calibri" w:hAnsi="Calibri"/>
          <w:b w:val="false"/>
          <w:bCs w:val="false"/>
          <w:i w:val="false"/>
          <w:iCs w:val="false"/>
          <w:color w:val="3C3C3C"/>
          <w:sz w:val="22"/>
          <w:szCs w:val="22"/>
        </w:rPr>
        <w:t xml:space="preserve">9.8.  Het YTT-intakeformulier bevat aanvullende gegevens ten behoeve van de organisatie, veiligheid en begeleiding van de opleiding. Wanneer de overeenkomst al via Yogibit tot stand is gekomen, vormt het intakeformulier geen nieuwe opleidingsovereenkomst.</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10.  Bedenktijd YTT</w:t>
      </w:r>
    </w:p>
    <w:p>
      <w:pPr>
        <w:spacing w:after="100"/>
        <w:ind w:left="0"/>
      </w:pPr>
      <w:r>
        <w:rPr>
          <w:rFonts w:ascii="Calibri" w:cs="Calibri" w:eastAsia="Calibri" w:hAnsi="Calibri"/>
          <w:b w:val="false"/>
          <w:bCs w:val="false"/>
          <w:i w:val="false"/>
          <w:iCs w:val="false"/>
          <w:color w:val="3C3C3C"/>
          <w:sz w:val="22"/>
          <w:szCs w:val="22"/>
        </w:rPr>
        <w:t xml:space="preserve">10.1.  Voor iedere YTT-overeenkomst met een consument geldt een bedenktijd van 14 kalenderdagen vanaf het sluiten van de betreffende overeenkomst.</w:t>
      </w:r>
    </w:p>
    <w:p>
      <w:pPr>
        <w:spacing w:after="100"/>
        <w:ind w:left="0"/>
      </w:pPr>
      <w:r>
        <w:rPr>
          <w:rFonts w:ascii="Calibri" w:cs="Calibri" w:eastAsia="Calibri" w:hAnsi="Calibri"/>
          <w:b w:val="false"/>
          <w:bCs w:val="false"/>
          <w:i w:val="false"/>
          <w:iCs w:val="false"/>
          <w:color w:val="3C3C3C"/>
          <w:sz w:val="22"/>
          <w:szCs w:val="22"/>
        </w:rPr>
        <w:t xml:space="preserve">10.2.  Bij inschrijving voor de volledige YTT geldt één bedenktijd voor de overeenkomst voor de volledige opleiding.</w:t>
      </w:r>
    </w:p>
    <w:p>
      <w:pPr>
        <w:spacing w:after="100"/>
        <w:ind w:left="0"/>
      </w:pPr>
      <w:r>
        <w:rPr>
          <w:rFonts w:ascii="Calibri" w:cs="Calibri" w:eastAsia="Calibri" w:hAnsi="Calibri"/>
          <w:b w:val="false"/>
          <w:bCs w:val="false"/>
          <w:i w:val="false"/>
          <w:iCs w:val="false"/>
          <w:color w:val="3C3C3C"/>
          <w:sz w:val="22"/>
          <w:szCs w:val="22"/>
        </w:rPr>
        <w:t xml:space="preserve">10.3.  Bij modulegewijze deelname geldt voor iedere afzonderlijk bestelde module een afzonderlijke bedenktijd.</w:t>
      </w:r>
    </w:p>
    <w:p>
      <w:pPr>
        <w:spacing w:after="100"/>
        <w:ind w:left="0"/>
      </w:pPr>
      <w:r>
        <w:rPr>
          <w:rFonts w:ascii="Calibri" w:cs="Calibri" w:eastAsia="Calibri" w:hAnsi="Calibri"/>
          <w:b w:val="false"/>
          <w:bCs w:val="false"/>
          <w:i w:val="false"/>
          <w:iCs w:val="false"/>
          <w:color w:val="3C3C3C"/>
          <w:sz w:val="22"/>
          <w:szCs w:val="22"/>
        </w:rPr>
        <w:t xml:space="preserve">10.4.  Wanneer de YTT of een module tijdens de bedenktijd begint, geldt artikel 4.</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11.  Tussentijdse beëindiging van de volledige YTT</w:t>
      </w:r>
    </w:p>
    <w:p>
      <w:pPr>
        <w:spacing w:after="100"/>
        <w:ind w:left="0"/>
      </w:pPr>
      <w:r>
        <w:rPr>
          <w:rFonts w:ascii="Calibri" w:cs="Calibri" w:eastAsia="Calibri" w:hAnsi="Calibri"/>
          <w:b w:val="false"/>
          <w:bCs w:val="false"/>
          <w:i w:val="false"/>
          <w:iCs w:val="false"/>
          <w:color w:val="3C3C3C"/>
          <w:sz w:val="22"/>
          <w:szCs w:val="22"/>
        </w:rPr>
        <w:t xml:space="preserve">11.1.  Na afloop van de bedenktijd is het wettelijke herroepingsrecht voor de betreffende overeenkomst verstreken.</w:t>
      </w:r>
    </w:p>
    <w:p>
      <w:pPr>
        <w:spacing w:after="100"/>
        <w:ind w:left="0"/>
      </w:pPr>
      <w:r>
        <w:rPr>
          <w:rFonts w:ascii="Calibri" w:cs="Calibri" w:eastAsia="Calibri" w:hAnsi="Calibri"/>
          <w:b w:val="false"/>
          <w:bCs w:val="false"/>
          <w:i w:val="false"/>
          <w:iCs w:val="false"/>
          <w:color w:val="3C3C3C"/>
          <w:sz w:val="22"/>
          <w:szCs w:val="22"/>
        </w:rPr>
        <w:t xml:space="preserve">11.2.  Een deelnemer kan de overeenkomst voor de volledige YTT daarna schriftelijk tussentijds beëindigen. Tussentijdse beëindiging geeft niet automatisch recht op volledige of gedeeltelijke restitutie van de overeengekomen opleidingsprijs.</w:t>
      </w:r>
    </w:p>
    <w:p>
      <w:pPr>
        <w:spacing w:after="100"/>
        <w:ind w:left="0"/>
      </w:pPr>
      <w:r>
        <w:rPr>
          <w:rFonts w:ascii="Calibri" w:cs="Calibri" w:eastAsia="Calibri" w:hAnsi="Calibri"/>
          <w:b w:val="false"/>
          <w:bCs w:val="false"/>
          <w:i w:val="false"/>
          <w:iCs w:val="false"/>
          <w:color w:val="3C3C3C"/>
          <w:sz w:val="22"/>
          <w:szCs w:val="22"/>
        </w:rPr>
        <w:t xml:space="preserve">11.3.  Voor de financiële eindafrekening hanteert YATB als uitgangspunt:</w:t>
      </w:r>
    </w:p>
    <w:p>
      <w:pPr>
        <w:spacing w:after="80"/>
        <w:ind w:left="360" w:hanging="360"/>
      </w:pPr>
      <w:r>
        <w:rPr>
          <w:rFonts w:ascii="Calibri" w:cs="Calibri" w:eastAsia="Calibri" w:hAnsi="Calibri"/>
          <w:b/>
          <w:bCs/>
          <w:i w:val="false"/>
          <w:iCs w:val="false"/>
          <w:color w:val="3C3C3C"/>
          <w:sz w:val="22"/>
          <w:szCs w:val="22"/>
        </w:rPr>
        <w:t xml:space="preserve">a.</w:t>
      </w:r>
      <w:r>
        <w:rPr>
          <w:rFonts w:ascii="Calibri" w:cs="Calibri" w:eastAsia="Calibri" w:hAnsi="Calibri"/>
          <w:b w:val="false"/>
          <w:bCs w:val="false"/>
          <w:i w:val="false"/>
          <w:iCs w:val="false"/>
          <w:color w:val="3C3C3C"/>
          <w:sz w:val="22"/>
          <w:szCs w:val="22"/>
        </w:rPr>
        <w:t xml:space="preserve"> voor iedere volledig afgeronde module: de reguliere losse prijs van die module, exclusief tijdelijke acties, kortingscodes of andere kortingen, zoals deze voor het betreffende YTT-cohort was gepubliceerd op het moment waarop de overeenkomst voor de volledige YTT werd gesloten;</w:t>
      </w:r>
    </w:p>
    <w:p>
      <w:pPr>
        <w:spacing w:after="80"/>
        <w:ind w:left="360" w:hanging="360"/>
      </w:pPr>
      <w:r>
        <w:rPr>
          <w:rFonts w:ascii="Calibri" w:cs="Calibri" w:eastAsia="Calibri" w:hAnsi="Calibri"/>
          <w:b/>
          <w:bCs/>
          <w:i w:val="false"/>
          <w:iCs w:val="false"/>
          <w:color w:val="3C3C3C"/>
          <w:sz w:val="22"/>
          <w:szCs w:val="22"/>
        </w:rPr>
        <w:t xml:space="preserve">b.</w:t>
      </w:r>
      <w:r>
        <w:rPr>
          <w:rFonts w:ascii="Calibri" w:cs="Calibri" w:eastAsia="Calibri" w:hAnsi="Calibri"/>
          <w:b w:val="false"/>
          <w:bCs w:val="false"/>
          <w:i w:val="false"/>
          <w:iCs w:val="false"/>
          <w:color w:val="3C3C3C"/>
          <w:sz w:val="22"/>
          <w:szCs w:val="22"/>
        </w:rPr>
        <w:t xml:space="preserve"> voor de module waarin de deelnemer op het moment van beëindiging reeds is gestart: eveneens de onder a bedoelde reguliere losse moduleprijs;</w:t>
      </w:r>
    </w:p>
    <w:p>
      <w:pPr>
        <w:spacing w:after="80"/>
        <w:ind w:left="360" w:hanging="360"/>
      </w:pPr>
      <w:r>
        <w:rPr>
          <w:rFonts w:ascii="Calibri" w:cs="Calibri" w:eastAsia="Calibri" w:hAnsi="Calibri"/>
          <w:b/>
          <w:bCs/>
          <w:i w:val="false"/>
          <w:iCs w:val="false"/>
          <w:color w:val="3C3C3C"/>
          <w:sz w:val="22"/>
          <w:szCs w:val="22"/>
        </w:rPr>
        <w:t xml:space="preserve">c.</w:t>
      </w:r>
      <w:r>
        <w:rPr>
          <w:rFonts w:ascii="Calibri" w:cs="Calibri" w:eastAsia="Calibri" w:hAnsi="Calibri"/>
          <w:b w:val="false"/>
          <w:bCs w:val="false"/>
          <w:i w:val="false"/>
          <w:iCs w:val="false"/>
          <w:color w:val="3C3C3C"/>
          <w:sz w:val="22"/>
          <w:szCs w:val="22"/>
        </w:rPr>
        <w:t xml:space="preserve"> voor iedere module die nog niet is gestart: een vergoeding van € 100 per module.</w:t>
      </w:r>
    </w:p>
    <w:p>
      <w:pPr>
        <w:spacing w:after="100"/>
        <w:ind w:left="0"/>
      </w:pPr>
      <w:r>
        <w:rPr>
          <w:rFonts w:ascii="Calibri" w:cs="Calibri" w:eastAsia="Calibri" w:hAnsi="Calibri"/>
          <w:b w:val="false"/>
          <w:bCs w:val="false"/>
          <w:i w:val="false"/>
          <w:iCs w:val="false"/>
          <w:color w:val="3C3C3C"/>
          <w:sz w:val="22"/>
          <w:szCs w:val="22"/>
        </w:rPr>
        <w:t xml:space="preserve">11.4.  Een korting, early-birdtarief of andere actieprijs die is toegepast op de volledige YTT verandert de in artikel 11.3 bedoelde reguliere losse moduleprijzen niet.</w:t>
      </w:r>
    </w:p>
    <w:p>
      <w:pPr>
        <w:spacing w:after="100"/>
        <w:ind w:left="0"/>
      </w:pPr>
      <w:r>
        <w:rPr>
          <w:rFonts w:ascii="Calibri" w:cs="Calibri" w:eastAsia="Calibri" w:hAnsi="Calibri"/>
          <w:b w:val="false"/>
          <w:bCs w:val="false"/>
          <w:i w:val="false"/>
          <w:iCs w:val="false"/>
          <w:color w:val="3C3C3C"/>
          <w:sz w:val="22"/>
          <w:szCs w:val="22"/>
        </w:rPr>
        <w:t xml:space="preserve">11.5.  YATB bewaart voor ieder cohort de voor dat cohort geldende totaalprijs en reguliere losse moduleprijzen, zodat deze bij een eventuele eindafrekening kunnen worden vastgesteld.</w:t>
      </w:r>
    </w:p>
    <w:p>
      <w:pPr>
        <w:spacing w:after="100"/>
        <w:ind w:left="0"/>
      </w:pPr>
      <w:r>
        <w:rPr>
          <w:rFonts w:ascii="Calibri" w:cs="Calibri" w:eastAsia="Calibri" w:hAnsi="Calibri"/>
          <w:b w:val="false"/>
          <w:bCs w:val="false"/>
          <w:i w:val="false"/>
          <w:iCs w:val="false"/>
          <w:color w:val="3C3C3C"/>
          <w:sz w:val="22"/>
          <w:szCs w:val="22"/>
        </w:rPr>
        <w:t xml:space="preserve">11.6.  De eindafrekening bedraagt nooit meer dan de overeengekomen prijs van de volledige YTT.</w:t>
      </w:r>
    </w:p>
    <w:p>
      <w:pPr>
        <w:spacing w:after="100"/>
        <w:ind w:left="0"/>
      </w:pPr>
      <w:r>
        <w:rPr>
          <w:rFonts w:ascii="Calibri" w:cs="Calibri" w:eastAsia="Calibri" w:hAnsi="Calibri"/>
          <w:b w:val="false"/>
          <w:bCs w:val="false"/>
          <w:i w:val="false"/>
          <w:iCs w:val="false"/>
          <w:color w:val="3C3C3C"/>
          <w:sz w:val="22"/>
          <w:szCs w:val="22"/>
        </w:rPr>
        <w:t xml:space="preserve">11.7.  Indien dwingend recht in een individueel geval tot een lagere verschuldigde vergoeding leidt, wordt de eindafrekening overeenkomstig aangepast.</w:t>
      </w:r>
    </w:p>
    <w:p>
      <w:pPr>
        <w:spacing w:after="100"/>
        <w:ind w:left="0"/>
      </w:pPr>
      <w:r>
        <w:rPr>
          <w:rFonts w:ascii="Calibri" w:cs="Calibri" w:eastAsia="Calibri" w:hAnsi="Calibri"/>
          <w:b w:val="false"/>
          <w:bCs w:val="false"/>
          <w:i w:val="false"/>
          <w:iCs w:val="false"/>
          <w:color w:val="3C3C3C"/>
          <w:sz w:val="22"/>
          <w:szCs w:val="22"/>
        </w:rPr>
        <w:t xml:space="preserve">11.8.  Een eventueel door YATB terug te betalen bedrag wordt uiterlijk binnen 14 kalenderdagen na vaststelling van de eindafrekening verwerkt.</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12.  Modulegewijze deelname YTT</w:t>
      </w:r>
    </w:p>
    <w:p>
      <w:pPr>
        <w:spacing w:after="100"/>
        <w:ind w:left="0"/>
      </w:pPr>
      <w:r>
        <w:rPr>
          <w:rFonts w:ascii="Calibri" w:cs="Calibri" w:eastAsia="Calibri" w:hAnsi="Calibri"/>
          <w:b w:val="false"/>
          <w:bCs w:val="false"/>
          <w:i w:val="false"/>
          <w:iCs w:val="false"/>
          <w:color w:val="3C3C3C"/>
          <w:sz w:val="22"/>
          <w:szCs w:val="22"/>
        </w:rPr>
        <w:t xml:space="preserve">12.1.  Tijdens de bedenktijd kan een afzonderlijk bestelde module worden herroepen overeenkomstig artikel 4.</w:t>
      </w:r>
    </w:p>
    <w:p>
      <w:pPr>
        <w:spacing w:after="100"/>
        <w:ind w:left="0"/>
      </w:pPr>
      <w:r>
        <w:rPr>
          <w:rFonts w:ascii="Calibri" w:cs="Calibri" w:eastAsia="Calibri" w:hAnsi="Calibri"/>
          <w:b w:val="false"/>
          <w:bCs w:val="false"/>
          <w:i w:val="false"/>
          <w:iCs w:val="false"/>
          <w:color w:val="3C3C3C"/>
          <w:sz w:val="22"/>
          <w:szCs w:val="22"/>
        </w:rPr>
        <w:t xml:space="preserve">12.2.  Na afloop van de bedenktijd geeft annulering of voortijdige beëindiging van een geboekte module in beginsel geen recht op restitutie van de moduleprijs.</w:t>
      </w:r>
    </w:p>
    <w:p>
      <w:pPr>
        <w:spacing w:after="100"/>
        <w:ind w:left="0"/>
      </w:pPr>
      <w:r>
        <w:rPr>
          <w:rFonts w:ascii="Calibri" w:cs="Calibri" w:eastAsia="Calibri" w:hAnsi="Calibri"/>
          <w:b w:val="false"/>
          <w:bCs w:val="false"/>
          <w:i w:val="false"/>
          <w:iCs w:val="false"/>
          <w:color w:val="3C3C3C"/>
          <w:sz w:val="22"/>
          <w:szCs w:val="22"/>
        </w:rPr>
        <w:t xml:space="preserve">12.3.  Indien dwingend recht in het individuele geval tot een lagere verschuldigde vergoeding leidt, wordt daarmee bij de eindafrekening rekening gehouden.</w:t>
      </w:r>
    </w:p>
    <w:p>
      <w:pPr>
        <w:spacing w:after="100"/>
        <w:ind w:left="0"/>
      </w:pPr>
      <w:r>
        <w:rPr>
          <w:rFonts w:ascii="Calibri" w:cs="Calibri" w:eastAsia="Calibri" w:hAnsi="Calibri"/>
          <w:b w:val="false"/>
          <w:bCs w:val="false"/>
          <w:i w:val="false"/>
          <w:iCs w:val="false"/>
          <w:color w:val="3C3C3C"/>
          <w:sz w:val="22"/>
          <w:szCs w:val="22"/>
        </w:rPr>
        <w:t xml:space="preserve">12.4.  Het niet inschrijven voor een volgende module brengt geen betalingsverplichting of annuleringskosten voor die volgende module mee.</w:t>
      </w:r>
    </w:p>
    <w:p>
      <w:pPr>
        <w:spacing w:after="100"/>
        <w:ind w:left="0"/>
      </w:pPr>
      <w:r>
        <w:rPr>
          <w:rFonts w:ascii="Calibri" w:cs="Calibri" w:eastAsia="Calibri" w:hAnsi="Calibri"/>
          <w:b w:val="false"/>
          <w:bCs w:val="false"/>
          <w:i w:val="false"/>
          <w:iCs w:val="false"/>
          <w:color w:val="3C3C3C"/>
          <w:sz w:val="22"/>
          <w:szCs w:val="22"/>
        </w:rPr>
        <w:t xml:space="preserve">12.5.  Ziekte, wijziging van werk- of privésituatie, verhuizing, verandering van persoonlijke omstandigheden of verandering van opleidings- of beroepsplannen geeft niet automatisch recht op restitutie.</w:t>
      </w:r>
    </w:p>
    <w:p>
      <w:pPr>
        <w:spacing w:after="100"/>
        <w:ind w:left="0"/>
      </w:pPr>
      <w:r>
        <w:rPr>
          <w:rFonts w:ascii="Calibri" w:cs="Calibri" w:eastAsia="Calibri" w:hAnsi="Calibri"/>
          <w:b w:val="false"/>
          <w:bCs w:val="false"/>
          <w:i w:val="false"/>
          <w:iCs w:val="false"/>
          <w:color w:val="3C3C3C"/>
          <w:sz w:val="22"/>
          <w:szCs w:val="22"/>
        </w:rPr>
        <w:t xml:space="preserve">12.6.  Het niet bijwonen van een opleidingsdag geldt niet als annulering of beëindiging van de overeenkomst en geeft op zichzelf geen recht op restitutie.</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13.  Opleidingseisen, aanwezigheid en certificering</w:t>
      </w:r>
    </w:p>
    <w:p>
      <w:pPr>
        <w:spacing w:after="100"/>
        <w:ind w:left="0"/>
      </w:pPr>
      <w:r>
        <w:rPr>
          <w:rFonts w:ascii="Calibri" w:cs="Calibri" w:eastAsia="Calibri" w:hAnsi="Calibri"/>
          <w:b w:val="false"/>
          <w:bCs w:val="false"/>
          <w:i w:val="false"/>
          <w:iCs w:val="false"/>
          <w:color w:val="3C3C3C"/>
          <w:sz w:val="22"/>
          <w:szCs w:val="22"/>
        </w:rPr>
        <w:t xml:space="preserve">13.1.  Voor de YTT gelden opleidingsvoorwaarden met betrekking tot onder meer aanwezigheid, opdrachten, zelfstudie, anatomie, beoordeling, examinering, herkansing en certificering.</w:t>
      </w:r>
    </w:p>
    <w:p>
      <w:pPr>
        <w:spacing w:after="100"/>
        <w:ind w:left="0"/>
      </w:pPr>
      <w:r>
        <w:rPr>
          <w:rFonts w:ascii="Calibri" w:cs="Calibri" w:eastAsia="Calibri" w:hAnsi="Calibri"/>
          <w:b w:val="false"/>
          <w:bCs w:val="false"/>
          <w:i w:val="false"/>
          <w:iCs w:val="false"/>
          <w:color w:val="3C3C3C"/>
          <w:sz w:val="22"/>
          <w:szCs w:val="22"/>
        </w:rPr>
        <w:t xml:space="preserve">13.2.  Deze eisen worden vooraf via de opleidingsinformatie, studiegids, website en/of andere opleidingsdocumentatie bekendgemaakt.</w:t>
      </w:r>
    </w:p>
    <w:p>
      <w:pPr>
        <w:spacing w:after="100"/>
        <w:ind w:left="0"/>
      </w:pPr>
      <w:r>
        <w:rPr>
          <w:rFonts w:ascii="Calibri" w:cs="Calibri" w:eastAsia="Calibri" w:hAnsi="Calibri"/>
          <w:b w:val="false"/>
          <w:bCs w:val="false"/>
          <w:i w:val="false"/>
          <w:iCs w:val="false"/>
          <w:color w:val="3C3C3C"/>
          <w:sz w:val="22"/>
          <w:szCs w:val="22"/>
        </w:rPr>
        <w:t xml:space="preserve">13.3.  Een deelnemer is zelf verantwoordelijk voor het tijdig uitvoeren en aanleveren van de verplichte opleidingsonderdelen.</w:t>
      </w:r>
    </w:p>
    <w:p>
      <w:pPr>
        <w:spacing w:after="100"/>
        <w:ind w:left="0"/>
      </w:pPr>
      <w:r>
        <w:rPr>
          <w:rFonts w:ascii="Calibri" w:cs="Calibri" w:eastAsia="Calibri" w:hAnsi="Calibri"/>
          <w:b w:val="false"/>
          <w:bCs w:val="false"/>
          <w:i w:val="false"/>
          <w:iCs w:val="false"/>
          <w:color w:val="3C3C3C"/>
          <w:sz w:val="22"/>
          <w:szCs w:val="22"/>
        </w:rPr>
        <w:t xml:space="preserve">13.4.  Een certificaat voor de volledige opleiding of een afzonderlijke module wordt alleen verstrekt wanneer aan de daarvoor geldende eisen is voldaan.</w:t>
      </w:r>
    </w:p>
    <w:p>
      <w:pPr>
        <w:spacing w:after="0" w:before="480"/>
      </w:pPr>
      <w:r>
        <w:rPr>
          <w:rFonts w:ascii="Calibri" w:cs="Calibri" w:eastAsia="Calibri" w:hAnsi="Calibri"/>
          <w:b/>
          <w:bCs/>
          <w:color w:val="AF8D55"/>
          <w:spacing w:val="40"/>
          <w:sz w:val="18"/>
          <w:szCs w:val="18"/>
        </w:rPr>
        <w:t xml:space="preserve">MAATWERK EN OVERIGE OPDRACHTEN</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14.  Maatwerk</w:t>
      </w:r>
    </w:p>
    <w:p>
      <w:pPr>
        <w:spacing w:after="100"/>
        <w:ind w:left="0"/>
      </w:pPr>
      <w:r>
        <w:rPr>
          <w:rFonts w:ascii="Calibri" w:cs="Calibri" w:eastAsia="Calibri" w:hAnsi="Calibri"/>
          <w:b w:val="false"/>
          <w:bCs w:val="false"/>
          <w:i w:val="false"/>
          <w:iCs w:val="false"/>
          <w:color w:val="3C3C3C"/>
          <w:sz w:val="22"/>
          <w:szCs w:val="22"/>
        </w:rPr>
        <w:t xml:space="preserve">14.1.  Onder maatwerk vallen onder meer besloten groepslessen, particuliere groepsactiviteiten, bedrijfsyoga, activiteiten voor scholen en organisaties, evenementen en activiteiten op externe locaties.</w:t>
      </w:r>
    </w:p>
    <w:p>
      <w:pPr>
        <w:spacing w:after="100"/>
        <w:ind w:left="0"/>
      </w:pPr>
      <w:r>
        <w:rPr>
          <w:rFonts w:ascii="Calibri" w:cs="Calibri" w:eastAsia="Calibri" w:hAnsi="Calibri"/>
          <w:b w:val="false"/>
          <w:bCs w:val="false"/>
          <w:i w:val="false"/>
          <w:iCs w:val="false"/>
          <w:color w:val="3C3C3C"/>
          <w:sz w:val="22"/>
          <w:szCs w:val="22"/>
        </w:rPr>
        <w:t xml:space="preserve">14.2.  In een offerte of andere schriftelijke afspraak worden de activiteit, datum of periode, locatie, vergoeding en eventuele bijzondere voorwaarden vastgelegd.</w:t>
      </w:r>
    </w:p>
    <w:p>
      <w:pPr>
        <w:spacing w:after="100"/>
        <w:ind w:left="0"/>
      </w:pPr>
      <w:r>
        <w:rPr>
          <w:rFonts w:ascii="Calibri" w:cs="Calibri" w:eastAsia="Calibri" w:hAnsi="Calibri"/>
          <w:b w:val="false"/>
          <w:bCs w:val="false"/>
          <w:i w:val="false"/>
          <w:iCs w:val="false"/>
          <w:color w:val="3C3C3C"/>
          <w:sz w:val="22"/>
          <w:szCs w:val="22"/>
        </w:rPr>
        <w:t xml:space="preserve">14.3.  Een maatwerkovereenkomst komt tot stand zodra de opdrachtgever het aanbod schriftelijk aanvaardt, tenzij in het aanbod uitdrukkelijk een ander moment van totstandkoming is vermeld.</w:t>
      </w:r>
    </w:p>
    <w:p>
      <w:pPr>
        <w:spacing w:after="100"/>
        <w:ind w:left="0"/>
      </w:pPr>
      <w:r>
        <w:rPr>
          <w:rFonts w:ascii="Calibri" w:cs="Calibri" w:eastAsia="Calibri" w:hAnsi="Calibri"/>
          <w:b w:val="false"/>
          <w:bCs w:val="false"/>
          <w:i w:val="false"/>
          <w:iCs w:val="false"/>
          <w:color w:val="3C3C3C"/>
          <w:sz w:val="22"/>
          <w:szCs w:val="22"/>
        </w:rPr>
        <w:t xml:space="preserve">14.4.  Het feit dat een factuur nog niet is verzonden of betaald, doet een reeds gesloten overeenkomst niet vervallen.</w:t>
      </w:r>
    </w:p>
    <w:p>
      <w:pPr>
        <w:spacing w:after="100"/>
        <w:ind w:left="0"/>
      </w:pPr>
      <w:r>
        <w:rPr>
          <w:rFonts w:ascii="Calibri" w:cs="Calibri" w:eastAsia="Calibri" w:hAnsi="Calibri"/>
          <w:b w:val="false"/>
          <w:bCs w:val="false"/>
          <w:i w:val="false"/>
          <w:iCs w:val="false"/>
          <w:color w:val="3C3C3C"/>
          <w:sz w:val="22"/>
          <w:szCs w:val="22"/>
        </w:rPr>
        <w:t xml:space="preserve">14.5.  YATB kan gehele of gedeeltelijke vooruitbetaling verlangen.</w:t>
      </w:r>
    </w:p>
    <w:p>
      <w:pPr>
        <w:spacing w:after="100"/>
        <w:ind w:left="0"/>
      </w:pPr>
      <w:r>
        <w:rPr>
          <w:rFonts w:ascii="Calibri" w:cs="Calibri" w:eastAsia="Calibri" w:hAnsi="Calibri"/>
          <w:b w:val="false"/>
          <w:bCs w:val="false"/>
          <w:i w:val="false"/>
          <w:iCs w:val="false"/>
          <w:color w:val="3C3C3C"/>
          <w:sz w:val="22"/>
          <w:szCs w:val="22"/>
        </w:rPr>
        <w:t xml:space="preserve">14.6.  Partijen kunnen schriftelijk overeenkomen dat de vergoeding geheel of gedeeltelijk in natura of op een andere wijze dan in geld wordt voldaan.</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15.  Annulering van maatwerk</w:t>
      </w:r>
    </w:p>
    <w:p>
      <w:pPr>
        <w:spacing w:after="100"/>
        <w:ind w:left="0"/>
      </w:pPr>
      <w:r>
        <w:rPr>
          <w:rFonts w:ascii="Calibri" w:cs="Calibri" w:eastAsia="Calibri" w:hAnsi="Calibri"/>
          <w:b w:val="false"/>
          <w:bCs w:val="false"/>
          <w:i w:val="false"/>
          <w:iCs w:val="false"/>
          <w:color w:val="3C3C3C"/>
          <w:sz w:val="22"/>
          <w:szCs w:val="22"/>
        </w:rPr>
        <w:t xml:space="preserve">15.1.  Tenzij schriftelijk anders is overeengekomen, gelden bij annulering door de opdrachtgever de volgende uitgangspunten:</w:t>
      </w:r>
    </w:p>
    <w:p>
      <w:pPr>
        <w:spacing w:after="80"/>
        <w:ind w:left="360" w:hanging="360"/>
      </w:pPr>
      <w:r>
        <w:rPr>
          <w:rFonts w:ascii="Calibri" w:cs="Calibri" w:eastAsia="Calibri" w:hAnsi="Calibri"/>
          <w:b/>
          <w:bCs/>
          <w:i w:val="false"/>
          <w:iCs w:val="false"/>
          <w:color w:val="3C3C3C"/>
          <w:sz w:val="22"/>
          <w:szCs w:val="22"/>
        </w:rPr>
        <w:t xml:space="preserve">a.</w:t>
      </w:r>
      <w:r>
        <w:rPr>
          <w:rFonts w:ascii="Calibri" w:cs="Calibri" w:eastAsia="Calibri" w:hAnsi="Calibri"/>
          <w:b w:val="false"/>
          <w:bCs w:val="false"/>
          <w:i w:val="false"/>
          <w:iCs w:val="false"/>
          <w:color w:val="3C3C3C"/>
          <w:sz w:val="22"/>
          <w:szCs w:val="22"/>
        </w:rPr>
        <w:t xml:space="preserve"> meer dan 14 kalenderdagen vóór aanvang: geen annuleringsvergoeding, met uitzondering van reeds gemaakte niet-restitueerbare externe kosten;</w:t>
      </w:r>
    </w:p>
    <w:p>
      <w:pPr>
        <w:spacing w:after="80"/>
        <w:ind w:left="360" w:hanging="360"/>
      </w:pPr>
      <w:r>
        <w:rPr>
          <w:rFonts w:ascii="Calibri" w:cs="Calibri" w:eastAsia="Calibri" w:hAnsi="Calibri"/>
          <w:b/>
          <w:bCs/>
          <w:i w:val="false"/>
          <w:iCs w:val="false"/>
          <w:color w:val="3C3C3C"/>
          <w:sz w:val="22"/>
          <w:szCs w:val="22"/>
        </w:rPr>
        <w:t xml:space="preserve">b.</w:t>
      </w:r>
      <w:r>
        <w:rPr>
          <w:rFonts w:ascii="Calibri" w:cs="Calibri" w:eastAsia="Calibri" w:hAnsi="Calibri"/>
          <w:b w:val="false"/>
          <w:bCs w:val="false"/>
          <w:i w:val="false"/>
          <w:iCs w:val="false"/>
          <w:color w:val="3C3C3C"/>
          <w:sz w:val="22"/>
          <w:szCs w:val="22"/>
        </w:rPr>
        <w:t xml:space="preserve"> 7 tot en met 14 kalenderdagen vóór aanvang: 50% van de overeengekomen vergoeding;</w:t>
      </w:r>
    </w:p>
    <w:p>
      <w:pPr>
        <w:spacing w:after="80"/>
        <w:ind w:left="360" w:hanging="360"/>
      </w:pPr>
      <w:r>
        <w:rPr>
          <w:rFonts w:ascii="Calibri" w:cs="Calibri" w:eastAsia="Calibri" w:hAnsi="Calibri"/>
          <w:b/>
          <w:bCs/>
          <w:i w:val="false"/>
          <w:iCs w:val="false"/>
          <w:color w:val="3C3C3C"/>
          <w:sz w:val="22"/>
          <w:szCs w:val="22"/>
        </w:rPr>
        <w:t xml:space="preserve">c.</w:t>
      </w:r>
      <w:r>
        <w:rPr>
          <w:rFonts w:ascii="Calibri" w:cs="Calibri" w:eastAsia="Calibri" w:hAnsi="Calibri"/>
          <w:b w:val="false"/>
          <w:bCs w:val="false"/>
          <w:i w:val="false"/>
          <w:iCs w:val="false"/>
          <w:color w:val="3C3C3C"/>
          <w:sz w:val="22"/>
          <w:szCs w:val="22"/>
        </w:rPr>
        <w:t xml:space="preserve"> vanaf 48 uur tot 7 dagen vóór aanvang: 75% van de overeengekomen vergoeding;</w:t>
      </w:r>
    </w:p>
    <w:p>
      <w:pPr>
        <w:spacing w:after="80"/>
        <w:ind w:left="360" w:hanging="360"/>
      </w:pPr>
      <w:r>
        <w:rPr>
          <w:rFonts w:ascii="Calibri" w:cs="Calibri" w:eastAsia="Calibri" w:hAnsi="Calibri"/>
          <w:b/>
          <w:bCs/>
          <w:i w:val="false"/>
          <w:iCs w:val="false"/>
          <w:color w:val="3C3C3C"/>
          <w:sz w:val="22"/>
          <w:szCs w:val="22"/>
        </w:rPr>
        <w:t xml:space="preserve">d.</w:t>
      </w:r>
      <w:r>
        <w:rPr>
          <w:rFonts w:ascii="Calibri" w:cs="Calibri" w:eastAsia="Calibri" w:hAnsi="Calibri"/>
          <w:b w:val="false"/>
          <w:bCs w:val="false"/>
          <w:i w:val="false"/>
          <w:iCs w:val="false"/>
          <w:color w:val="3C3C3C"/>
          <w:sz w:val="22"/>
          <w:szCs w:val="22"/>
        </w:rPr>
        <w:t xml:space="preserve"> binnen 48 uur vóór aanvang of op de dag van uitvoering: 100% van de overeengekomen vergoeding.</w:t>
      </w:r>
    </w:p>
    <w:p>
      <w:pPr>
        <w:spacing w:after="100"/>
        <w:ind w:left="0"/>
      </w:pPr>
      <w:r>
        <w:rPr>
          <w:rFonts w:ascii="Calibri" w:cs="Calibri" w:eastAsia="Calibri" w:hAnsi="Calibri"/>
          <w:b w:val="false"/>
          <w:bCs w:val="false"/>
          <w:i w:val="false"/>
          <w:iCs w:val="false"/>
          <w:color w:val="3C3C3C"/>
          <w:sz w:val="22"/>
          <w:szCs w:val="22"/>
        </w:rPr>
        <w:t xml:space="preserve">15.2.  Reeds aangegane en niet-restitueerbare kosten van derden, waaronder locatiehuur, materialen of andere specifiek voor de opdracht aangegane verplichtingen, kunnen aanvullend in rekening worden gebracht voor zover deze niet reeds in de annuleringsvergoeding zijn begrepen.</w:t>
      </w:r>
    </w:p>
    <w:p>
      <w:pPr>
        <w:spacing w:after="100"/>
        <w:ind w:left="0"/>
      </w:pPr>
      <w:r>
        <w:rPr>
          <w:rFonts w:ascii="Calibri" w:cs="Calibri" w:eastAsia="Calibri" w:hAnsi="Calibri"/>
          <w:b w:val="false"/>
          <w:bCs w:val="false"/>
          <w:i w:val="false"/>
          <w:iCs w:val="false"/>
          <w:color w:val="3C3C3C"/>
          <w:sz w:val="22"/>
          <w:szCs w:val="22"/>
        </w:rPr>
        <w:t xml:space="preserve">15.3.  Voor consumenten blijven dwingendrechtelijke consumentenrechten van toepassing.</w:t>
      </w:r>
    </w:p>
    <w:p>
      <w:pPr>
        <w:spacing w:after="0" w:before="480"/>
      </w:pPr>
      <w:r>
        <w:rPr>
          <w:rFonts w:ascii="Calibri" w:cs="Calibri" w:eastAsia="Calibri" w:hAnsi="Calibri"/>
          <w:b/>
          <w:bCs/>
          <w:color w:val="AF8D55"/>
          <w:spacing w:val="40"/>
          <w:sz w:val="18"/>
          <w:szCs w:val="18"/>
        </w:rPr>
        <w:t xml:space="preserve">WIJZIGINGEN EN ANNULERING DOOR YATB</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16.  Wijziging, onvoldoende deelname en annulering</w:t>
      </w:r>
    </w:p>
    <w:p>
      <w:pPr>
        <w:spacing w:after="100"/>
        <w:ind w:left="0"/>
      </w:pPr>
      <w:r>
        <w:rPr>
          <w:rFonts w:ascii="Calibri" w:cs="Calibri" w:eastAsia="Calibri" w:hAnsi="Calibri"/>
          <w:b w:val="false"/>
          <w:bCs w:val="false"/>
          <w:i w:val="false"/>
          <w:iCs w:val="false"/>
          <w:color w:val="3C3C3C"/>
          <w:sz w:val="22"/>
          <w:szCs w:val="22"/>
        </w:rPr>
        <w:t xml:space="preserve">16.1.  YATB kan binnen redelijke grenzen een docent, tijdstip, programmaonderdeel of locatie wijzigen indien de aard, inhoud en kwaliteit van de activiteit daardoor niet wezenlijk worden aangetast.</w:t>
      </w:r>
    </w:p>
    <w:p>
      <w:pPr>
        <w:spacing w:after="100"/>
        <w:ind w:left="0"/>
      </w:pPr>
      <w:r>
        <w:rPr>
          <w:rFonts w:ascii="Calibri" w:cs="Calibri" w:eastAsia="Calibri" w:hAnsi="Calibri"/>
          <w:b w:val="false"/>
          <w:bCs w:val="false"/>
          <w:i w:val="false"/>
          <w:iCs w:val="false"/>
          <w:color w:val="3C3C3C"/>
          <w:sz w:val="22"/>
          <w:szCs w:val="22"/>
        </w:rPr>
        <w:t xml:space="preserve">16.2.  YATB kan voor opleidingen, bijscholingen, workshops en andere activiteiten een passende minimale en maximale groepsgrootte hanteren.</w:t>
      </w:r>
    </w:p>
    <w:p>
      <w:pPr>
        <w:spacing w:after="100"/>
        <w:ind w:left="0"/>
      </w:pPr>
      <w:r>
        <w:rPr>
          <w:rFonts w:ascii="Calibri" w:cs="Calibri" w:eastAsia="Calibri" w:hAnsi="Calibri"/>
          <w:b w:val="false"/>
          <w:bCs w:val="false"/>
          <w:i w:val="false"/>
          <w:iCs w:val="false"/>
          <w:color w:val="3C3C3C"/>
          <w:sz w:val="22"/>
          <w:szCs w:val="22"/>
        </w:rPr>
        <w:t xml:space="preserve">16.3.  Indien het aantal inschrijvingen onvoldoende is om een activiteit verantwoord uit te voeren, kan YATB besluiten de activiteit:</w:t>
      </w:r>
    </w:p>
    <w:p>
      <w:pPr>
        <w:spacing w:after="80"/>
        <w:ind w:left="360" w:hanging="360"/>
      </w:pPr>
      <w:r>
        <w:rPr>
          <w:rFonts w:ascii="Calibri" w:cs="Calibri" w:eastAsia="Calibri" w:hAnsi="Calibri"/>
          <w:b/>
          <w:bCs/>
          <w:i w:val="false"/>
          <w:iCs w:val="false"/>
          <w:color w:val="3C3C3C"/>
          <w:sz w:val="22"/>
          <w:szCs w:val="22"/>
        </w:rPr>
        <w:t xml:space="preserve">a.</w:t>
      </w:r>
      <w:r>
        <w:rPr>
          <w:rFonts w:ascii="Calibri" w:cs="Calibri" w:eastAsia="Calibri" w:hAnsi="Calibri"/>
          <w:b w:val="false"/>
          <w:bCs w:val="false"/>
          <w:i w:val="false"/>
          <w:iCs w:val="false"/>
          <w:color w:val="3C3C3C"/>
          <w:sz w:val="22"/>
          <w:szCs w:val="22"/>
        </w:rPr>
        <w:t xml:space="preserve"> niet door te laten gaan;</w:t>
      </w:r>
    </w:p>
    <w:p>
      <w:pPr>
        <w:spacing w:after="80"/>
        <w:ind w:left="360" w:hanging="360"/>
      </w:pPr>
      <w:r>
        <w:rPr>
          <w:rFonts w:ascii="Calibri" w:cs="Calibri" w:eastAsia="Calibri" w:hAnsi="Calibri"/>
          <w:b/>
          <w:bCs/>
          <w:i w:val="false"/>
          <w:iCs w:val="false"/>
          <w:color w:val="3C3C3C"/>
          <w:sz w:val="22"/>
          <w:szCs w:val="22"/>
        </w:rPr>
        <w:t xml:space="preserve">b.</w:t>
      </w:r>
      <w:r>
        <w:rPr>
          <w:rFonts w:ascii="Calibri" w:cs="Calibri" w:eastAsia="Calibri" w:hAnsi="Calibri"/>
          <w:b w:val="false"/>
          <w:bCs w:val="false"/>
          <w:i w:val="false"/>
          <w:iCs w:val="false"/>
          <w:color w:val="3C3C3C"/>
          <w:sz w:val="22"/>
          <w:szCs w:val="22"/>
        </w:rPr>
        <w:t xml:space="preserve"> uit te stellen; of</w:t>
      </w:r>
    </w:p>
    <w:p>
      <w:pPr>
        <w:spacing w:after="80"/>
        <w:ind w:left="360" w:hanging="360"/>
      </w:pPr>
      <w:r>
        <w:rPr>
          <w:rFonts w:ascii="Calibri" w:cs="Calibri" w:eastAsia="Calibri" w:hAnsi="Calibri"/>
          <w:b/>
          <w:bCs/>
          <w:i w:val="false"/>
          <w:iCs w:val="false"/>
          <w:color w:val="3C3C3C"/>
          <w:sz w:val="22"/>
          <w:szCs w:val="22"/>
        </w:rPr>
        <w:t xml:space="preserve">c.</w:t>
      </w:r>
      <w:r>
        <w:rPr>
          <w:rFonts w:ascii="Calibri" w:cs="Calibri" w:eastAsia="Calibri" w:hAnsi="Calibri"/>
          <w:b w:val="false"/>
          <w:bCs w:val="false"/>
          <w:i w:val="false"/>
          <w:iCs w:val="false"/>
          <w:color w:val="3C3C3C"/>
          <w:sz w:val="22"/>
          <w:szCs w:val="22"/>
        </w:rPr>
        <w:t xml:space="preserve"> een passend alternatief aan te bieden.</w:t>
      </w:r>
    </w:p>
    <w:p>
      <w:pPr>
        <w:spacing w:after="100"/>
        <w:ind w:left="0"/>
      </w:pPr>
      <w:r>
        <w:rPr>
          <w:rFonts w:ascii="Calibri" w:cs="Calibri" w:eastAsia="Calibri" w:hAnsi="Calibri"/>
          <w:b w:val="false"/>
          <w:bCs w:val="false"/>
          <w:i w:val="false"/>
          <w:iCs w:val="false"/>
          <w:color w:val="3C3C3C"/>
          <w:sz w:val="22"/>
          <w:szCs w:val="22"/>
        </w:rPr>
        <w:t xml:space="preserve">16.4.  Wanneer YATB een betaalde activiteit definitief annuleert en de deelnemer geen aangeboden passend alternatief accepteert, wordt het bedrag voor het niet geleverde gedeelte binnen 14 kalenderdagen terugbetaald.</w:t>
      </w:r>
    </w:p>
    <w:p>
      <w:pPr>
        <w:spacing w:after="100"/>
        <w:ind w:left="0"/>
      </w:pPr>
      <w:r>
        <w:rPr>
          <w:rFonts w:ascii="Calibri" w:cs="Calibri" w:eastAsia="Calibri" w:hAnsi="Calibri"/>
          <w:b w:val="false"/>
          <w:bCs w:val="false"/>
          <w:i w:val="false"/>
          <w:iCs w:val="false"/>
          <w:color w:val="3C3C3C"/>
          <w:sz w:val="22"/>
          <w:szCs w:val="22"/>
        </w:rPr>
        <w:t xml:space="preserve">16.5.  Aan het aantal beschikbare plaatsen of aan deelname aan een bepaald cohort kunnen geen rechten voor toekomstige cohorten of activiteiten worden ontleend.</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17.  Overmacht</w:t>
      </w:r>
    </w:p>
    <w:p>
      <w:pPr>
        <w:spacing w:after="100"/>
        <w:ind w:left="0"/>
      </w:pPr>
      <w:r>
        <w:rPr>
          <w:rFonts w:ascii="Calibri" w:cs="Calibri" w:eastAsia="Calibri" w:hAnsi="Calibri"/>
          <w:b w:val="false"/>
          <w:bCs w:val="false"/>
          <w:i w:val="false"/>
          <w:iCs w:val="false"/>
          <w:color w:val="3C3C3C"/>
          <w:sz w:val="22"/>
          <w:szCs w:val="22"/>
        </w:rPr>
        <w:t xml:space="preserve">17.1.  YATB is niet gehouden tot nakoming voor zover nakoming tijdelijk of blijvend onmogelijk wordt door omstandigheden die redelijkerwijs niet aan YATB kunnen worden toegerekend.</w:t>
      </w:r>
    </w:p>
    <w:p>
      <w:pPr>
        <w:spacing w:after="100"/>
        <w:ind w:left="0"/>
      </w:pPr>
      <w:r>
        <w:rPr>
          <w:rFonts w:ascii="Calibri" w:cs="Calibri" w:eastAsia="Calibri" w:hAnsi="Calibri"/>
          <w:b w:val="false"/>
          <w:bCs w:val="false"/>
          <w:i w:val="false"/>
          <w:iCs w:val="false"/>
          <w:color w:val="3C3C3C"/>
          <w:sz w:val="22"/>
          <w:szCs w:val="22"/>
        </w:rPr>
        <w:t xml:space="preserve">17.2.  YATB zal in dat geval waar redelijkerwijs mogelijk een vervangende datum, docent, locatie of andere passende oplossing aanbieden.</w:t>
      </w:r>
    </w:p>
    <w:p>
      <w:pPr>
        <w:spacing w:after="100"/>
        <w:ind w:left="0"/>
      </w:pPr>
      <w:r>
        <w:rPr>
          <w:rFonts w:ascii="Calibri" w:cs="Calibri" w:eastAsia="Calibri" w:hAnsi="Calibri"/>
          <w:b w:val="false"/>
          <w:bCs w:val="false"/>
          <w:i w:val="false"/>
          <w:iCs w:val="false"/>
          <w:color w:val="3C3C3C"/>
          <w:sz w:val="22"/>
          <w:szCs w:val="22"/>
        </w:rPr>
        <w:t xml:space="preserve">17.3.  Dwingendrechtelijke rechten van consumenten blijven van toepassing.</w:t>
      </w:r>
    </w:p>
    <w:p>
      <w:pPr>
        <w:spacing w:after="0" w:before="480"/>
      </w:pPr>
      <w:r>
        <w:rPr>
          <w:rFonts w:ascii="Calibri" w:cs="Calibri" w:eastAsia="Calibri" w:hAnsi="Calibri"/>
          <w:b/>
          <w:bCs/>
          <w:color w:val="AF8D55"/>
          <w:spacing w:val="40"/>
          <w:sz w:val="18"/>
          <w:szCs w:val="18"/>
        </w:rPr>
        <w:t xml:space="preserve">LESMATERIAAL EN INTELLECTUELE EIGENDOM</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18.  Intellectuele eigendom en cursusmateriaal</w:t>
      </w:r>
    </w:p>
    <w:p>
      <w:pPr>
        <w:spacing w:after="100"/>
        <w:ind w:left="0"/>
      </w:pPr>
      <w:r>
        <w:rPr>
          <w:rFonts w:ascii="Calibri" w:cs="Calibri" w:eastAsia="Calibri" w:hAnsi="Calibri"/>
          <w:b w:val="false"/>
          <w:bCs w:val="false"/>
          <w:i w:val="false"/>
          <w:iCs w:val="false"/>
          <w:color w:val="3C3C3C"/>
          <w:sz w:val="22"/>
          <w:szCs w:val="22"/>
        </w:rPr>
        <w:t xml:space="preserve">18.1.  De intellectuele eigendomsrechten op door YATB ontwikkeld les-, cursus- en opleidingsmateriaal blijven bij YATB of de betreffende rechthebbende.</w:t>
      </w:r>
    </w:p>
    <w:p>
      <w:pPr>
        <w:spacing w:after="100"/>
        <w:ind w:left="0"/>
      </w:pPr>
      <w:r>
        <w:rPr>
          <w:rFonts w:ascii="Calibri" w:cs="Calibri" w:eastAsia="Calibri" w:hAnsi="Calibri"/>
          <w:b w:val="false"/>
          <w:bCs w:val="false"/>
          <w:i w:val="false"/>
          <w:iCs w:val="false"/>
          <w:color w:val="3C3C3C"/>
          <w:sz w:val="22"/>
          <w:szCs w:val="22"/>
        </w:rPr>
        <w:t xml:space="preserve">18.2.  Deelnemers mogen ontvangen materiaal gebruiken voor eigen studie en, waar passend, voor hun eigen beroepsuitoefening.</w:t>
      </w:r>
    </w:p>
    <w:p>
      <w:pPr>
        <w:spacing w:after="100"/>
        <w:ind w:left="0"/>
      </w:pPr>
      <w:r>
        <w:rPr>
          <w:rFonts w:ascii="Calibri" w:cs="Calibri" w:eastAsia="Calibri" w:hAnsi="Calibri"/>
          <w:b w:val="false"/>
          <w:bCs w:val="false"/>
          <w:i w:val="false"/>
          <w:iCs w:val="false"/>
          <w:color w:val="3C3C3C"/>
          <w:sz w:val="22"/>
          <w:szCs w:val="22"/>
        </w:rPr>
        <w:t xml:space="preserve">18.3.  Zonder voorafgaande schriftelijke toestemming mag het materiaal niet geheel of gedeeltelijk als eigen opleidingsmateriaal worden gepubliceerd, commercieel verspreid of aan derden ter beschikking worden gesteld.</w:t>
      </w:r>
    </w:p>
    <w:p>
      <w:pPr>
        <w:spacing w:after="100"/>
        <w:ind w:left="0"/>
      </w:pPr>
      <w:r>
        <w:rPr>
          <w:rFonts w:ascii="Calibri" w:cs="Calibri" w:eastAsia="Calibri" w:hAnsi="Calibri"/>
          <w:b w:val="false"/>
          <w:bCs w:val="false"/>
          <w:i w:val="false"/>
          <w:iCs w:val="false"/>
          <w:color w:val="3C3C3C"/>
          <w:sz w:val="22"/>
          <w:szCs w:val="22"/>
        </w:rPr>
        <w:t xml:space="preserve">18.4.  Een fysiek exemplaar van aan een deelnemer verstrekt cursusmateriaal wordt eigendom van de deelnemer. De intellectuele eigendomsrechten op de inhoud gaan daardoor niet over.</w:t>
      </w:r>
    </w:p>
    <w:p>
      <w:pPr>
        <w:spacing w:after="0" w:before="480"/>
      </w:pPr>
      <w:r>
        <w:rPr>
          <w:rFonts w:ascii="Calibri" w:cs="Calibri" w:eastAsia="Calibri" w:hAnsi="Calibri"/>
          <w:b/>
          <w:bCs/>
          <w:color w:val="AF8D55"/>
          <w:spacing w:val="40"/>
          <w:sz w:val="18"/>
          <w:szCs w:val="18"/>
        </w:rPr>
        <w:t xml:space="preserve">PRIVACY, VEILIGHEID EN AANSPRAKELIJKHEID</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19.  Privacy en vertrouwelijkheid</w:t>
      </w:r>
    </w:p>
    <w:p>
      <w:pPr>
        <w:spacing w:after="100"/>
        <w:ind w:left="0"/>
      </w:pPr>
      <w:r>
        <w:rPr>
          <w:rFonts w:ascii="Calibri" w:cs="Calibri" w:eastAsia="Calibri" w:hAnsi="Calibri"/>
          <w:b w:val="false"/>
          <w:bCs w:val="false"/>
          <w:i w:val="false"/>
          <w:iCs w:val="false"/>
          <w:color w:val="3C3C3C"/>
          <w:sz w:val="22"/>
          <w:szCs w:val="22"/>
        </w:rPr>
        <w:t xml:space="preserve">19.1.  YATB verwerkt persoonsgegevens overeenkomstig haar privacyverklaring en de toepasselijke privacywetgeving.</w:t>
      </w:r>
    </w:p>
    <w:p>
      <w:pPr>
        <w:spacing w:after="100"/>
        <w:ind w:left="0"/>
      </w:pPr>
      <w:r>
        <w:rPr>
          <w:rFonts w:ascii="Calibri" w:cs="Calibri" w:eastAsia="Calibri" w:hAnsi="Calibri"/>
          <w:b w:val="false"/>
          <w:bCs w:val="false"/>
          <w:i w:val="false"/>
          <w:iCs w:val="false"/>
          <w:color w:val="3C3C3C"/>
          <w:sz w:val="22"/>
          <w:szCs w:val="22"/>
        </w:rPr>
        <w:t xml:space="preserve">19.2.  Persoonlijke gegevens en gezondheidsinformatie worden vertrouwelijk behandeld.</w:t>
      </w:r>
    </w:p>
    <w:p>
      <w:pPr>
        <w:spacing w:after="100"/>
        <w:ind w:left="0"/>
      </w:pPr>
      <w:r>
        <w:rPr>
          <w:rFonts w:ascii="Calibri" w:cs="Calibri" w:eastAsia="Calibri" w:hAnsi="Calibri"/>
          <w:b w:val="false"/>
          <w:bCs w:val="false"/>
          <w:i w:val="false"/>
          <w:iCs w:val="false"/>
          <w:color w:val="3C3C3C"/>
          <w:sz w:val="22"/>
          <w:szCs w:val="22"/>
        </w:rPr>
        <w:t xml:space="preserve">19.3.  Deelnemers gaan eveneens zorgvuldig en vertrouwelijk om met persoonlijke informatie die andere deelnemers binnen een les, workshop, bijscholing of opleiding delen.</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20.  Veilig deelnemen, aansprakelijkheid en resultaten</w:t>
      </w:r>
    </w:p>
    <w:p>
      <w:pPr>
        <w:spacing w:after="100"/>
        <w:ind w:left="0"/>
      </w:pPr>
      <w:r>
        <w:rPr>
          <w:rFonts w:ascii="Calibri" w:cs="Calibri" w:eastAsia="Calibri" w:hAnsi="Calibri"/>
          <w:b w:val="false"/>
          <w:bCs w:val="false"/>
          <w:i w:val="false"/>
          <w:iCs w:val="false"/>
          <w:color w:val="3C3C3C"/>
          <w:sz w:val="22"/>
          <w:szCs w:val="22"/>
        </w:rPr>
        <w:t xml:space="preserve">20.1.  De deelnemer neemt deel binnen zijn of haar eigen mogelijkheden, volgt redelijke veiligheidsaanwijzingen van de docent en informeert YATB over omstandigheden waarvan de deelnemer redelijkerwijs kan begrijpen dat deze voor veilige deelname relevant zijn.</w:t>
      </w:r>
    </w:p>
    <w:p>
      <w:pPr>
        <w:spacing w:after="100"/>
        <w:ind w:left="0"/>
      </w:pPr>
      <w:r>
        <w:rPr>
          <w:rFonts w:ascii="Calibri" w:cs="Calibri" w:eastAsia="Calibri" w:hAnsi="Calibri"/>
          <w:b w:val="false"/>
          <w:bCs w:val="false"/>
          <w:i w:val="false"/>
          <w:iCs w:val="false"/>
          <w:color w:val="3C3C3C"/>
          <w:sz w:val="22"/>
          <w:szCs w:val="22"/>
        </w:rPr>
        <w:t xml:space="preserve">20.2.  YATB voert haar activiteiten uit met de zorgvuldigheid die redelijkerwijs van een professionele aanbieder van yogaonderwijs en yogalessen mag worden verwacht.</w:t>
      </w:r>
    </w:p>
    <w:p>
      <w:pPr>
        <w:spacing w:after="100"/>
        <w:ind w:left="0"/>
      </w:pPr>
      <w:r>
        <w:rPr>
          <w:rFonts w:ascii="Calibri" w:cs="Calibri" w:eastAsia="Calibri" w:hAnsi="Calibri"/>
          <w:b w:val="false"/>
          <w:bCs w:val="false"/>
          <w:i w:val="false"/>
          <w:iCs w:val="false"/>
          <w:color w:val="3C3C3C"/>
          <w:sz w:val="22"/>
          <w:szCs w:val="22"/>
        </w:rPr>
        <w:t xml:space="preserve">20.3.  YATB is aansprakelijk voor schade voor zover die aansprakelijkheid uit de wet voortvloeit. Deze algemene voorwaarden sluiten geen aansprakelijkheid uit die wettelijk niet kan worden uitgesloten.</w:t>
      </w:r>
    </w:p>
    <w:p>
      <w:pPr>
        <w:spacing w:after="100"/>
        <w:ind w:left="0"/>
      </w:pPr>
      <w:r>
        <w:rPr>
          <w:rFonts w:ascii="Calibri" w:cs="Calibri" w:eastAsia="Calibri" w:hAnsi="Calibri"/>
          <w:b w:val="false"/>
          <w:bCs w:val="false"/>
          <w:i w:val="false"/>
          <w:iCs w:val="false"/>
          <w:color w:val="3C3C3C"/>
          <w:sz w:val="22"/>
          <w:szCs w:val="22"/>
        </w:rPr>
        <w:t xml:space="preserve">20.4.  Het volgen van een les, opleiding, bijscholing of andere activiteit geeft geen garantie op een bepaald fysiek, medisch, persoonlijk, professioneel of ander resultaat.</w:t>
      </w:r>
    </w:p>
    <w:p>
      <w:pPr>
        <w:spacing w:after="0" w:before="480"/>
      </w:pPr>
      <w:r>
        <w:rPr>
          <w:rFonts w:ascii="Calibri" w:cs="Calibri" w:eastAsia="Calibri" w:hAnsi="Calibri"/>
          <w:b/>
          <w:bCs/>
          <w:color w:val="AF8D55"/>
          <w:spacing w:val="40"/>
          <w:sz w:val="18"/>
          <w:szCs w:val="18"/>
        </w:rPr>
        <w:t xml:space="preserve">KLACHTEN EN TOEPASSELIJK RECHT</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21.  Klachten</w:t>
      </w:r>
    </w:p>
    <w:p>
      <w:pPr>
        <w:spacing w:after="100"/>
        <w:ind w:left="0"/>
      </w:pPr>
      <w:r>
        <w:rPr>
          <w:rFonts w:ascii="Calibri" w:cs="Calibri" w:eastAsia="Calibri" w:hAnsi="Calibri"/>
          <w:b w:val="false"/>
          <w:bCs w:val="false"/>
          <w:i w:val="false"/>
          <w:iCs w:val="false"/>
          <w:color w:val="3C3C3C"/>
          <w:sz w:val="22"/>
          <w:szCs w:val="22"/>
        </w:rPr>
        <w:t xml:space="preserve">21.1.  YATB beschikt over een afzonderlijke, openbaar beschikbare klachtenregeling.</w:t>
      </w:r>
    </w:p>
    <w:p>
      <w:pPr>
        <w:spacing w:after="100"/>
        <w:ind w:left="0"/>
      </w:pPr>
      <w:r>
        <w:rPr>
          <w:rFonts w:ascii="Calibri" w:cs="Calibri" w:eastAsia="Calibri" w:hAnsi="Calibri"/>
          <w:b w:val="false"/>
          <w:bCs w:val="false"/>
          <w:i w:val="false"/>
          <w:iCs w:val="false"/>
          <w:color w:val="3C3C3C"/>
          <w:sz w:val="22"/>
          <w:szCs w:val="22"/>
        </w:rPr>
        <w:t xml:space="preserve">21.2.  Een klacht wordt behandeld overeenkomstig de op het moment van indiening geldende klachtenregeling van YATB.</w:t>
      </w:r>
    </w:p>
    <w:p>
      <w:pPr>
        <w:spacing w:after="100"/>
        <w:ind w:left="0"/>
      </w:pPr>
      <w:r>
        <w:rPr>
          <w:rFonts w:ascii="Calibri" w:cs="Calibri" w:eastAsia="Calibri" w:hAnsi="Calibri"/>
          <w:b w:val="false"/>
          <w:bCs w:val="false"/>
          <w:i w:val="false"/>
          <w:iCs w:val="false"/>
          <w:color w:val="3C3C3C"/>
          <w:sz w:val="22"/>
          <w:szCs w:val="22"/>
        </w:rPr>
        <w:t xml:space="preserve">21.3.  Het gebruik van de klachtenregeling laat wettelijke rechten van de deelnemer of opdrachtgever onverlet.</w:t>
      </w:r>
    </w:p>
    <w:p>
      <w:pPr>
        <w:pStyle w:val="Heading2"/>
        <w:pBdr>
          <w:left w:val="single" w:color="AF8D55" w:sz="24"/>
        </w:pBdr>
        <w:shd w:fill="4A5841" w:val="clear"/>
        <w:spacing w:after="120" w:before="160"/>
        <w:ind w:left="0"/>
      </w:pPr>
      <w:r>
        <w:rPr>
          <w:rFonts w:ascii="Calibri" w:cs="Calibri" w:eastAsia="Calibri" w:hAnsi="Calibri"/>
          <w:b/>
          <w:bCs/>
          <w:color w:val="FFFFFF"/>
          <w:sz w:val="24"/>
          <w:szCs w:val="24"/>
        </w:rPr>
        <w:t xml:space="preserve">22.  Toepasselijk recht</w:t>
      </w:r>
    </w:p>
    <w:p>
      <w:pPr>
        <w:spacing w:after="100"/>
        <w:ind w:left="0"/>
      </w:pPr>
      <w:r>
        <w:rPr>
          <w:rFonts w:ascii="Calibri" w:cs="Calibri" w:eastAsia="Calibri" w:hAnsi="Calibri"/>
          <w:b w:val="false"/>
          <w:bCs w:val="false"/>
          <w:i w:val="false"/>
          <w:iCs w:val="false"/>
          <w:color w:val="3C3C3C"/>
          <w:sz w:val="22"/>
          <w:szCs w:val="22"/>
        </w:rPr>
        <w:t xml:space="preserve">22.1.  Op overeenkomsten met YATB is Nederlands recht van toepassing.</w:t>
      </w:r>
    </w:p>
    <w:p>
      <w:pPr>
        <w:spacing w:after="100"/>
        <w:ind w:left="0"/>
      </w:pPr>
      <w:r>
        <w:rPr>
          <w:rFonts w:ascii="Calibri" w:cs="Calibri" w:eastAsia="Calibri" w:hAnsi="Calibri"/>
          <w:b w:val="false"/>
          <w:bCs w:val="false"/>
          <w:i w:val="false"/>
          <w:iCs w:val="false"/>
          <w:color w:val="3C3C3C"/>
          <w:sz w:val="22"/>
          <w:szCs w:val="22"/>
        </w:rPr>
        <w:t xml:space="preserve">22.2.  Indien een geschil niet via de klachtenregeling of in onderling overleg wordt opgelost, kan het worden voorgelegd aan de volgens de wet bevoegde rechter.</w:t>
      </w:r>
    </w:p>
    <w:p>
      <w:pPr>
        <w:spacing w:after="300"/>
      </w:pPr>
    </w:p>
    <w:p>
      <w:pPr>
        <w:pBdr>
          <w:bottom w:val="single" w:color="4A5841" w:sz="6"/>
        </w:pBdr>
        <w:spacing w:after="0" w:before="0"/>
      </w:pPr>
    </w:p>
    <w:p>
      <w:pPr>
        <w:spacing w:after="80" w:before="160"/>
      </w:pPr>
      <w:r>
        <w:rPr>
          <w:rFonts w:ascii="Calibri" w:cs="Calibri" w:eastAsia="Calibri" w:hAnsi="Calibri"/>
          <w:b/>
          <w:bCs/>
          <w:color w:val="4A5841"/>
          <w:sz w:val="22"/>
          <w:szCs w:val="22"/>
        </w:rPr>
        <w:t xml:space="preserve">Yoga Academy You are the Buddha</w:t>
      </w:r>
      <w:r>
        <w:rPr>
          <w:rFonts w:ascii="Calibri" w:cs="Calibri" w:eastAsia="Calibri" w:hAnsi="Calibri"/>
          <w:color w:val="AF8D55"/>
          <w:sz w:val="20"/>
          <w:szCs w:val="20"/>
        </w:rPr>
        <w:t xml:space="preserve">  •  Breda  •  marlies@youarethebuddha.com  •  youarethebuddha.com</w:t>
      </w:r>
    </w:p>
    <w:p>
      <w:r>
        <w:rPr>
          <w:rFonts w:ascii="Calibri" w:cs="Calibri" w:eastAsia="Calibri" w:hAnsi="Calibri"/>
          <w:color w:val="3C3C3C"/>
          <w:sz w:val="18"/>
          <w:szCs w:val="18"/>
        </w:rPr>
        <w:t xml:space="preserve">Versie 3.0 — augustus 2026</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F8D55" w:sz="6"/>
      </w:pBdr>
      <w:tabs>
        <w:tab w:val="right" w:pos="9360"/>
      </w:tabs>
      <w:spacing w:before="80"/>
    </w:pPr>
    <w:r>
      <w:rPr>
        <w:rFonts w:ascii="Calibri" w:cs="Calibri" w:eastAsia="Calibri" w:hAnsi="Calibri"/>
        <w:color w:val="AF8D55"/>
        <w:sz w:val="16"/>
        <w:szCs w:val="16"/>
      </w:rPr>
      <w:t xml:space="preserve">marlies@youarethebuddha.com  •  youarethebuddha.com</w:t>
    </w:r>
    <w:r>
      <w:t xml:space="preserve">	</w:t>
    </w:r>
    <w:r>
      <w:rPr>
        <w:rFonts w:ascii="Calibri" w:cs="Calibri" w:eastAsia="Calibri" w:hAnsi="Calibri"/>
        <w:color w:val="3C3C3C"/>
        <w:sz w:val="16"/>
        <w:szCs w:val="16"/>
      </w:rPr>
      <w:t xml:space="preserve">Pagina </w:t>
    </w:r>
    <w:r>
      <w:rPr>
        <w:rFonts w:ascii="Calibri" w:cs="Calibri" w:eastAsia="Calibri" w:hAnsi="Calibri"/>
        <w:color w:val="3C3C3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F8D55" w:sz="6"/>
      </w:pBdr>
      <w:tabs>
        <w:tab w:val="right" w:pos="9360"/>
      </w:tabs>
      <w:spacing w:after="80"/>
    </w:pPr>
    <w:r>
      <w:rPr>
        <w:rFonts w:ascii="Calibri" w:cs="Calibri" w:eastAsia="Calibri" w:hAnsi="Calibri"/>
        <w:b/>
        <w:bCs/>
        <w:color w:val="4A5841"/>
        <w:sz w:val="18"/>
        <w:szCs w:val="18"/>
      </w:rPr>
      <w:t xml:space="preserve">Yoga Academy You are the Buddha</w:t>
    </w:r>
    <w:r>
      <w:t xml:space="preserve">	</w:t>
    </w:r>
    <w:r>
      <w:rPr>
        <w:rFonts w:ascii="Calibri" w:cs="Calibri" w:eastAsia="Calibri" w:hAnsi="Calibri"/>
        <w:color w:val="AF8D55"/>
        <w:sz w:val="16"/>
        <w:szCs w:val="16"/>
      </w:rPr>
      <w:t xml:space="preserve">Algemene Voorwaarden • Versie 3.0 • augustus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C3C3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pPr>
      <w:shd w:fill="4A5841" w:val="clear"/>
      <w:spacing w:after="120" w:before="160"/>
    </w:pPr>
    <w:rPr>
      <w:rFonts w:ascii="Calibri" w:cs="Calibri" w:eastAsia="Calibri" w:hAnsi="Calibri"/>
      <w:b/>
      <w:bCs/>
      <w:color w:val="FFFFF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2026-08-13T20:05:23.754Z</dcterms:created>
  <dcterms:modified xsi:type="dcterms:W3CDTF">2026-08-13T20:05:23.775Z</dcterms:modified>
</cp:coreProperties>
</file>

<file path=docProps/custom.xml><?xml version="1.0" encoding="utf-8"?>
<Properties xmlns="http://schemas.openxmlformats.org/officeDocument/2006/custom-properties" xmlns:vt="http://schemas.openxmlformats.org/officeDocument/2006/docPropsVTypes"/>
</file>